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B9" w:rsidRPr="000D0BB9" w:rsidRDefault="000D0BB9" w:rsidP="00272867">
      <w:pPr>
        <w:jc w:val="center"/>
        <w:rPr>
          <w:b/>
          <w:u w:val="single"/>
        </w:rPr>
      </w:pPr>
      <w:bookmarkStart w:id="0" w:name="bmkAan"/>
      <w:r>
        <w:rPr>
          <w:b/>
          <w:u w:val="single"/>
        </w:rPr>
        <w:t>APOTHEEK</w:t>
      </w:r>
    </w:p>
    <w:p w:rsidR="00717898" w:rsidRDefault="00272867" w:rsidP="00E655ED">
      <w:pPr>
        <w:jc w:val="center"/>
        <w:rPr>
          <w:b/>
          <w:u w:val="single"/>
        </w:rPr>
      </w:pPr>
      <w:r w:rsidRPr="00F87AFD">
        <w:rPr>
          <w:b/>
          <w:u w:val="single"/>
        </w:rPr>
        <w:t>CONCEPT</w:t>
      </w:r>
      <w:r w:rsidR="000F06BD" w:rsidRPr="00F87AFD">
        <w:rPr>
          <w:b/>
          <w:u w:val="single"/>
        </w:rPr>
        <w:t xml:space="preserve"> PRO FORMA</w:t>
      </w:r>
      <w:r w:rsidRPr="00F87AFD">
        <w:rPr>
          <w:b/>
          <w:u w:val="single"/>
        </w:rPr>
        <w:t xml:space="preserve"> BEZWAARSCHRIFT </w:t>
      </w:r>
      <w:r w:rsidR="00717898" w:rsidRPr="00F87AFD">
        <w:rPr>
          <w:b/>
          <w:u w:val="single"/>
        </w:rPr>
        <w:t xml:space="preserve">TEGEN </w:t>
      </w:r>
      <w:r w:rsidR="00E655ED">
        <w:rPr>
          <w:b/>
          <w:u w:val="single"/>
        </w:rPr>
        <w:t>BESCHIKKING TERUGGAAF OMZETBELASTING</w:t>
      </w:r>
    </w:p>
    <w:p w:rsidR="00272867" w:rsidRPr="00F87AFD" w:rsidRDefault="00272867">
      <w:pPr>
        <w:rPr>
          <w:b/>
          <w:u w:val="single"/>
        </w:rPr>
      </w:pPr>
    </w:p>
    <w:p w:rsidR="003A34F3" w:rsidRPr="00F87AFD" w:rsidRDefault="003A34F3" w:rsidP="00CE2790">
      <w:pPr>
        <w:jc w:val="left"/>
        <w:rPr>
          <w:b/>
        </w:rPr>
      </w:pPr>
    </w:p>
    <w:p w:rsidR="00272867" w:rsidRPr="00F87AFD" w:rsidRDefault="00272867" w:rsidP="00CE2790">
      <w:pPr>
        <w:jc w:val="left"/>
        <w:rPr>
          <w:b/>
        </w:rPr>
      </w:pPr>
      <w:r w:rsidRPr="00F87AFD">
        <w:rPr>
          <w:b/>
        </w:rPr>
        <w:t>Opmerkingen</w:t>
      </w:r>
      <w:r w:rsidR="006A6D09" w:rsidRPr="00F87AFD">
        <w:rPr>
          <w:b/>
        </w:rPr>
        <w:t xml:space="preserve"> vooraf</w:t>
      </w:r>
      <w:r w:rsidRPr="00F87AFD">
        <w:rPr>
          <w:b/>
        </w:rPr>
        <w:t xml:space="preserve">: </w:t>
      </w:r>
    </w:p>
    <w:p w:rsidR="00C15F48" w:rsidRPr="00F87AFD" w:rsidRDefault="00C15F48" w:rsidP="003A34F3"/>
    <w:p w:rsidR="00610978" w:rsidRPr="00D26B87" w:rsidRDefault="003A34F3" w:rsidP="00610978">
      <w:pPr>
        <w:pStyle w:val="Lijstalinea"/>
        <w:numPr>
          <w:ilvl w:val="0"/>
          <w:numId w:val="4"/>
        </w:numPr>
        <w:jc w:val="left"/>
      </w:pPr>
      <w:r w:rsidRPr="00F87AFD">
        <w:t xml:space="preserve">Wanneer de aangifte omzetbelasting heeft geleid tot een te betalen bedrag – hetgeen meestal het geval zal zijn – wordt door de belastingdienst géén </w:t>
      </w:r>
      <w:r w:rsidR="00CB7DA6">
        <w:t xml:space="preserve">beschikking </w:t>
      </w:r>
      <w:r w:rsidR="00CB7DA6" w:rsidRPr="00D26B87">
        <w:t>uitgereikt. U kunt</w:t>
      </w:r>
      <w:r w:rsidRPr="00D26B87">
        <w:t xml:space="preserve"> daarom </w:t>
      </w:r>
      <w:r w:rsidR="00CB7DA6" w:rsidRPr="00D26B87">
        <w:t>uitsluitend bezwaar aantekenen</w:t>
      </w:r>
      <w:r w:rsidRPr="00D26B87">
        <w:t xml:space="preserve"> tegen de eigen aangifte omzetbelasting.</w:t>
      </w:r>
      <w:r w:rsidR="000D0BB9">
        <w:t xml:space="preserve"> </w:t>
      </w:r>
      <w:r w:rsidR="00610978">
        <w:t xml:space="preserve">Zie hiervoor het “Concept pro forma bezwaarschrift apotheek tegen eigen aangifte omzetbelasting”. Dit concept geldt slechts voor het geval dat de aftrekbare voorbelasting hoger uitvalt dan de te betalen omzetbelasting. In een dergelijk geval wordt door de belastingdienst een Beschikking Teruggaaf omzetbelasting uitgevaardigd. Het bezwaar moet dan ook worden aangetekend tegen de beschikking. </w:t>
      </w:r>
    </w:p>
    <w:p w:rsidR="003A34F3" w:rsidRPr="00D26B87" w:rsidRDefault="003A34F3" w:rsidP="003A34F3">
      <w:pPr>
        <w:jc w:val="left"/>
      </w:pPr>
    </w:p>
    <w:p w:rsidR="00070DF0" w:rsidRPr="00D26B87" w:rsidRDefault="00457D48" w:rsidP="00070DF0">
      <w:pPr>
        <w:pStyle w:val="Lijstalinea"/>
        <w:numPr>
          <w:ilvl w:val="0"/>
          <w:numId w:val="4"/>
        </w:numPr>
        <w:jc w:val="left"/>
      </w:pPr>
      <w:r>
        <w:t>Dit concept pro forma bezwaarschrift ziet slechts op de apotheker</w:t>
      </w:r>
      <w:r w:rsidR="00C15F48" w:rsidRPr="00D26B87">
        <w:t>, omdat de</w:t>
      </w:r>
      <w:r w:rsidR="007C0E3F" w:rsidRPr="00D26B87">
        <w:t xml:space="preserve"> apotheker - </w:t>
      </w:r>
      <w:r w:rsidR="00C15F48" w:rsidRPr="00D26B87">
        <w:t>ande</w:t>
      </w:r>
      <w:r w:rsidR="00CB7DA6" w:rsidRPr="00D26B87">
        <w:t xml:space="preserve">rs dan bijvoorbeeld de huisartsenpraktijk </w:t>
      </w:r>
      <w:r w:rsidR="007C0E3F" w:rsidRPr="00D26B87">
        <w:t>-</w:t>
      </w:r>
      <w:r w:rsidR="00C15F48" w:rsidRPr="00D26B87">
        <w:t xml:space="preserve"> reeds andere b</w:t>
      </w:r>
      <w:r w:rsidR="00A00B0D" w:rsidRPr="00D26B87">
        <w:t>tw-belaste prestaties verricht. Het bezwaar van de apotheker heeft derhalve slechts betrekking op een deel van de verschuldigde omzetbelasting en niet</w:t>
      </w:r>
      <w:r w:rsidR="00CB7DA6" w:rsidRPr="00D26B87">
        <w:t xml:space="preserve"> op</w:t>
      </w:r>
      <w:r w:rsidR="00A00B0D" w:rsidRPr="00D26B87">
        <w:t xml:space="preserve"> het gehele omzetbelastingbedrag.</w:t>
      </w:r>
      <w:r w:rsidR="008A2B70">
        <w:t xml:space="preserve"> </w:t>
      </w:r>
      <w:r>
        <w:t xml:space="preserve">Indien u een andersoortige eerstelijnszorgpartner bent, geldt het algemene concept. </w:t>
      </w:r>
      <w:r w:rsidR="00633165" w:rsidRPr="00D26B87">
        <w:t xml:space="preserve">Zie hiervoor het “Concept pro forma bezwaarschrift </w:t>
      </w:r>
      <w:r w:rsidR="00A120FB">
        <w:t>eerstelijnszorgpartner</w:t>
      </w:r>
      <w:r w:rsidR="00CB7DA6" w:rsidRPr="00D26B87">
        <w:t xml:space="preserve"> </w:t>
      </w:r>
      <w:r w:rsidR="00633165" w:rsidRPr="00D26B87">
        <w:t>tegen</w:t>
      </w:r>
      <w:r w:rsidR="00610978">
        <w:t xml:space="preserve"> Beschikking Teruggaaf omzetbelasting</w:t>
      </w:r>
      <w:r w:rsidR="00633165" w:rsidRPr="00D26B87">
        <w:t>”.</w:t>
      </w:r>
    </w:p>
    <w:p w:rsidR="003A34F3" w:rsidRPr="00D26B87" w:rsidRDefault="003A34F3" w:rsidP="003A34F3">
      <w:pPr>
        <w:pStyle w:val="Lijstalinea"/>
      </w:pPr>
    </w:p>
    <w:p w:rsidR="003A34F3" w:rsidRPr="00D26B87" w:rsidRDefault="003A34F3" w:rsidP="003A34F3">
      <w:pPr>
        <w:pStyle w:val="Lijstalinea"/>
        <w:numPr>
          <w:ilvl w:val="0"/>
          <w:numId w:val="4"/>
        </w:numPr>
        <w:jc w:val="left"/>
      </w:pPr>
      <w:r w:rsidRPr="00D26B87">
        <w:t>Voorts geldt dit concept slechts indien gelden worden ontvang</w:t>
      </w:r>
      <w:r w:rsidR="00A120FB">
        <w:t xml:space="preserve">en op basis van de GEZ-module. </w:t>
      </w:r>
      <w:r w:rsidRPr="00D26B87">
        <w:t xml:space="preserve">Voor het geval dat </w:t>
      </w:r>
      <w:r w:rsidR="00CB7DA6" w:rsidRPr="00D26B87">
        <w:t>u gelden ontvangt</w:t>
      </w:r>
      <w:r w:rsidRPr="00D26B87">
        <w:t xml:space="preserve"> op basis van </w:t>
      </w:r>
      <w:r w:rsidR="00CB7DA6" w:rsidRPr="00D26B87">
        <w:t xml:space="preserve">een koptarief of keten-DBC </w:t>
      </w:r>
      <w:r w:rsidRPr="00D26B87">
        <w:t xml:space="preserve">bestaat een afzonderlijk bezwaarschrift. Zie hiervoor het “Concept pro forma bezwaarschrift </w:t>
      </w:r>
      <w:r w:rsidR="00C734B8">
        <w:t>apotheek</w:t>
      </w:r>
      <w:r w:rsidRPr="00D26B87">
        <w:t xml:space="preserve"> tegen</w:t>
      </w:r>
      <w:r w:rsidR="00610978">
        <w:t xml:space="preserve"> </w:t>
      </w:r>
      <w:r w:rsidR="00D85CA2">
        <w:t>eigen aangifte</w:t>
      </w:r>
      <w:r w:rsidR="00610978">
        <w:t xml:space="preserve"> omzetbelasting</w:t>
      </w:r>
      <w:r w:rsidRPr="00D26B87">
        <w:t xml:space="preserve"> ketenzorg”.</w:t>
      </w:r>
    </w:p>
    <w:p w:rsidR="007F001B" w:rsidRPr="00F87AFD" w:rsidRDefault="007F001B" w:rsidP="003A34F3"/>
    <w:p w:rsidR="00CD0149" w:rsidRPr="00F87AFD" w:rsidRDefault="0035263A" w:rsidP="00CD0149">
      <w:pPr>
        <w:pStyle w:val="Lijstalinea"/>
        <w:numPr>
          <w:ilvl w:val="0"/>
          <w:numId w:val="4"/>
        </w:numPr>
        <w:jc w:val="left"/>
      </w:pPr>
      <w:r w:rsidRPr="00F87AFD">
        <w:t>Het is van belang dat het bezwaarschrift slechts betrekking heeft op de periode van de aangifte waartege</w:t>
      </w:r>
      <w:r w:rsidR="00E26DD3" w:rsidRPr="00F87AFD">
        <w:t>n bezwaar wordt gemaakt. Ook vóó</w:t>
      </w:r>
      <w:r w:rsidRPr="00F87AFD">
        <w:t>r 1 januari 2016 waren</w:t>
      </w:r>
      <w:r w:rsidR="00457D48">
        <w:t xml:space="preserve"> apotheken</w:t>
      </w:r>
      <w:r w:rsidR="00633165" w:rsidRPr="00F87AFD">
        <w:t xml:space="preserve">, </w:t>
      </w:r>
      <w:r w:rsidRPr="00F87AFD">
        <w:t>gebaseerd op de</w:t>
      </w:r>
      <w:r w:rsidR="00FC5A57" w:rsidRPr="00F87AFD">
        <w:t xml:space="preserve"> wetgeving en</w:t>
      </w:r>
      <w:r w:rsidRPr="00F87AFD">
        <w:t xml:space="preserve"> rechtspraak, verplicht btw te betalen over de ontvangen gelden op basis van de GEZ-module. Als u in het verleden geen </w:t>
      </w:r>
      <w:r w:rsidR="00457D48">
        <w:t xml:space="preserve">btw heeft afgedragen over de door u ontvangen GEZ-gelden </w:t>
      </w:r>
      <w:r w:rsidRPr="00F87AFD">
        <w:t xml:space="preserve">en </w:t>
      </w:r>
      <w:r w:rsidR="00872D06" w:rsidRPr="00F87AFD">
        <w:t>u (of de GEZ-</w:t>
      </w:r>
      <w:r w:rsidR="00851B87" w:rsidRPr="00F87AFD">
        <w:t>rechtspersoon</w:t>
      </w:r>
      <w:r w:rsidR="00872D06" w:rsidRPr="00F87AFD">
        <w:t xml:space="preserve"> namens u) </w:t>
      </w:r>
      <w:r w:rsidRPr="00F87AFD">
        <w:t>hierover geen overleg heeft gehad met de belastingdienst, is het mogelijk dat naheffing plaatsvindt van de destijd</w:t>
      </w:r>
      <w:r w:rsidR="00872D06" w:rsidRPr="00F87AFD">
        <w:t>s verschuldigde omzetbelasting.</w:t>
      </w:r>
      <w:r w:rsidR="00FC5A57" w:rsidRPr="00F87AFD">
        <w:t xml:space="preserve"> Wij adviseren u om hierover advies in te winnen bij uw btw-adviseur. </w:t>
      </w:r>
    </w:p>
    <w:p w:rsidR="00A00B0D" w:rsidRPr="00F87AFD" w:rsidRDefault="00A00B0D" w:rsidP="007C0E3F"/>
    <w:p w:rsidR="003A34F3" w:rsidRPr="00F87AFD" w:rsidRDefault="00A00B0D" w:rsidP="00872D06">
      <w:pPr>
        <w:pStyle w:val="Lijstalinea"/>
        <w:numPr>
          <w:ilvl w:val="0"/>
          <w:numId w:val="4"/>
        </w:numPr>
        <w:jc w:val="left"/>
      </w:pPr>
      <w:r w:rsidRPr="00F87AFD">
        <w:t>Zorg en Zekerheid eist niet het gebruik van dit concept, maar stelt in haar overeenkomst dat u uw bezwaarschrift “in de geest van de richtlijnen die gepubliceerd worden”</w:t>
      </w:r>
      <w:r w:rsidR="00343C1F" w:rsidRPr="00F87AFD">
        <w:t xml:space="preserve"> opstelt en indient. Om problemen te voorkomen adviseren wij u om – wanneer u wilt afwijken van dit concept – in overleg te treden met Zorg en Zekerheid en uit te leggen waarom u uw aanpassingen noodzakelijk acht.  </w:t>
      </w:r>
    </w:p>
    <w:p w:rsidR="003A34F3" w:rsidRDefault="003A34F3" w:rsidP="003A34F3">
      <w:pPr>
        <w:pStyle w:val="Lijstalinea"/>
      </w:pPr>
    </w:p>
    <w:p w:rsidR="00F87AFD" w:rsidRDefault="00F87AFD"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CD0149" w:rsidRDefault="00CD0149" w:rsidP="003A34F3">
      <w:pPr>
        <w:jc w:val="left"/>
        <w:rPr>
          <w:b/>
        </w:rPr>
      </w:pPr>
    </w:p>
    <w:p w:rsidR="00F87AFD" w:rsidRDefault="00F87AFD" w:rsidP="003A34F3">
      <w:pPr>
        <w:jc w:val="left"/>
        <w:rPr>
          <w:b/>
        </w:rPr>
      </w:pPr>
    </w:p>
    <w:p w:rsidR="00CD0149" w:rsidRDefault="00CD0149" w:rsidP="003A34F3">
      <w:pPr>
        <w:jc w:val="left"/>
        <w:rPr>
          <w:b/>
        </w:rPr>
      </w:pPr>
    </w:p>
    <w:p w:rsidR="003A34F3" w:rsidRDefault="003A34F3" w:rsidP="003A34F3">
      <w:pPr>
        <w:jc w:val="left"/>
        <w:rPr>
          <w:b/>
        </w:rPr>
      </w:pPr>
      <w:r>
        <w:rPr>
          <w:b/>
        </w:rPr>
        <w:t xml:space="preserve">Aanwijzingen: </w:t>
      </w:r>
    </w:p>
    <w:p w:rsidR="003A34F3" w:rsidRPr="003A34F3" w:rsidRDefault="003A34F3" w:rsidP="003A34F3">
      <w:pPr>
        <w:jc w:val="left"/>
        <w:rPr>
          <w:b/>
        </w:rPr>
      </w:pPr>
    </w:p>
    <w:p w:rsidR="003A34F3" w:rsidRDefault="003A34F3" w:rsidP="003A34F3">
      <w:pPr>
        <w:pStyle w:val="Lijstalinea"/>
        <w:numPr>
          <w:ilvl w:val="0"/>
          <w:numId w:val="4"/>
        </w:numPr>
        <w:jc w:val="left"/>
      </w:pPr>
      <w:r>
        <w:t xml:space="preserve">Het bevoegde belastingkantoor waaronder uw onderneming valt en het juiste postbusadres kunnen worden gevonden op de website van de belastingdienst. </w:t>
      </w:r>
      <w:hyperlink r:id="rId9" w:history="1">
        <w:r w:rsidRPr="00A120FB">
          <w:rPr>
            <w:rStyle w:val="Hyperlink"/>
            <w:color w:val="auto"/>
          </w:rPr>
          <w:t>www.belastingdienst.nl</w:t>
        </w:r>
      </w:hyperlink>
      <w:r w:rsidRPr="00A120FB">
        <w:t xml:space="preserve"> </w:t>
      </w:r>
      <w:r>
        <w:t xml:space="preserve">(zoek op: </w:t>
      </w:r>
      <w:r w:rsidRPr="00696CE0">
        <w:rPr>
          <w:i/>
        </w:rPr>
        <w:t>adressen belasting- en douanekantoren</w:t>
      </w:r>
      <w:r>
        <w:t>).</w:t>
      </w:r>
    </w:p>
    <w:p w:rsidR="003A34F3" w:rsidRDefault="003A34F3" w:rsidP="003A34F3">
      <w:pPr>
        <w:pStyle w:val="Lijstalinea"/>
        <w:jc w:val="left"/>
      </w:pPr>
    </w:p>
    <w:p w:rsidR="003A34F3" w:rsidRDefault="003A34F3" w:rsidP="003A34F3">
      <w:pPr>
        <w:pStyle w:val="Lijstalinea"/>
        <w:numPr>
          <w:ilvl w:val="0"/>
          <w:numId w:val="4"/>
        </w:numPr>
        <w:jc w:val="left"/>
      </w:pPr>
      <w:r>
        <w:t xml:space="preserve">Uw RSIN-nummer treft u aan op uw KvK uittreksel. </w:t>
      </w:r>
    </w:p>
    <w:p w:rsidR="003A34F3" w:rsidRDefault="003A34F3" w:rsidP="003A34F3">
      <w:pPr>
        <w:pStyle w:val="Lijstalinea"/>
      </w:pPr>
    </w:p>
    <w:p w:rsidR="00610978" w:rsidRPr="00610978" w:rsidRDefault="00610978" w:rsidP="00610978">
      <w:pPr>
        <w:numPr>
          <w:ilvl w:val="0"/>
          <w:numId w:val="4"/>
        </w:numPr>
        <w:contextualSpacing/>
        <w:jc w:val="left"/>
      </w:pPr>
      <w:r w:rsidRPr="00610978">
        <w:t xml:space="preserve">De periode van uw aangifte, het aanslagnummer van de Beschikking, het te ontvangen bedrag en de datum van de dagtekening van de Beschikking zijn te vinden op de Beschikking Teruggaaf omzetbelasting. </w:t>
      </w:r>
    </w:p>
    <w:p w:rsidR="008A2B70" w:rsidRDefault="008A2B70" w:rsidP="008A2B70">
      <w:pPr>
        <w:pStyle w:val="Lijstalinea"/>
      </w:pPr>
    </w:p>
    <w:p w:rsidR="00EE140F" w:rsidRDefault="008A2B70" w:rsidP="00893984">
      <w:pPr>
        <w:pStyle w:val="Lijstalinea"/>
        <w:numPr>
          <w:ilvl w:val="0"/>
          <w:numId w:val="4"/>
        </w:numPr>
        <w:jc w:val="left"/>
      </w:pPr>
      <w:r>
        <w:t xml:space="preserve">Het is van belang om het verschuldigd omzetbelastingbedrag te berekenen dat betrekking heeft op werkzaamheden die gerelateerd zijn aan de GEZ-module. Voor deze werkzaamheden factureert </w:t>
      </w:r>
      <w:r w:rsidR="00FB66A6">
        <w:t>u aan en</w:t>
      </w:r>
      <w:r>
        <w:t xml:space="preserve"> ontvangt u vergoedingen van de GEZ-rechtspersoon. </w:t>
      </w:r>
      <w:r w:rsidR="00EE140F">
        <w:t>W</w:t>
      </w:r>
      <w:r w:rsidR="00C734B8">
        <w:t>anneer u de</w:t>
      </w:r>
      <w:r w:rsidR="00EE140F">
        <w:t xml:space="preserve"> verschuldigde </w:t>
      </w:r>
      <w:r w:rsidR="00C734B8">
        <w:t>btw</w:t>
      </w:r>
      <w:r w:rsidR="00EE140F">
        <w:t>, zijnde 21%, over deze vergoedingen bij elkaar optelt, verkrijgt u het (in rubriek 1a</w:t>
      </w:r>
      <w:r w:rsidR="000D0BB9">
        <w:t xml:space="preserve"> van de aangifte omzetbelasting</w:t>
      </w:r>
      <w:r w:rsidR="00EE140F">
        <w:t>) verschuldigde omzetbelastingbedrag met betrekking tot werkzaamheden gerelateerd aan de GEZ-module. Slechts tegen dit bedrag kunt u bezwaar aantekenen. Wanneer u tevens voorbelasting heeft afgetrokken over kosten met betrekking tot de GEZ-werkzaamheden</w:t>
      </w:r>
      <w:r w:rsidR="000D0BB9">
        <w:t xml:space="preserve"> dan wel (pro rata) over algemene kosten</w:t>
      </w:r>
      <w:r w:rsidR="00FB66A6">
        <w:t xml:space="preserve"> (in rubriek 5b</w:t>
      </w:r>
      <w:r w:rsidR="000D0BB9">
        <w:t xml:space="preserve"> van de aangifte omzetbelasting</w:t>
      </w:r>
      <w:r w:rsidR="00FB66A6">
        <w:t>)</w:t>
      </w:r>
      <w:r w:rsidR="00893984">
        <w:t>, dient u deze voorbelasting</w:t>
      </w:r>
      <w:r w:rsidR="00EE140F">
        <w:t xml:space="preserve"> van </w:t>
      </w:r>
      <w:r w:rsidR="00D85CA2">
        <w:t>de</w:t>
      </w:r>
      <w:r w:rsidR="00EE140F">
        <w:t xml:space="preserve"> verschuldigde omzetbelasting</w:t>
      </w:r>
      <w:r w:rsidR="00EE63E1">
        <w:t>,</w:t>
      </w:r>
      <w:r w:rsidR="00EE140F">
        <w:t xml:space="preserve"> gerelateerd aan d</w:t>
      </w:r>
      <w:r w:rsidR="00FB66A6">
        <w:t>eze werkzaamheden</w:t>
      </w:r>
      <w:r w:rsidR="00EE63E1">
        <w:t>,</w:t>
      </w:r>
      <w:r w:rsidR="00FB66A6">
        <w:t xml:space="preserve"> af te trekken. </w:t>
      </w:r>
    </w:p>
    <w:p w:rsidR="00EE140F" w:rsidRDefault="00EE140F" w:rsidP="00EE140F">
      <w:pPr>
        <w:jc w:val="left"/>
      </w:pPr>
    </w:p>
    <w:p w:rsidR="008A2B70" w:rsidRDefault="00EE140F" w:rsidP="00EE140F">
      <w:pPr>
        <w:jc w:val="left"/>
      </w:pPr>
      <w:r>
        <w:t xml:space="preserve"> </w:t>
      </w:r>
    </w:p>
    <w:p w:rsidR="003A34F3" w:rsidRDefault="003A34F3" w:rsidP="003A34F3">
      <w:pPr>
        <w:pStyle w:val="Lijstalinea"/>
      </w:pPr>
    </w:p>
    <w:p w:rsidR="003A34F3" w:rsidRPr="003A34F3" w:rsidRDefault="003A34F3" w:rsidP="003A34F3">
      <w:pPr>
        <w:jc w:val="left"/>
        <w:rPr>
          <w:b/>
        </w:rPr>
      </w:pPr>
    </w:p>
    <w:p w:rsidR="003A34F3" w:rsidRDefault="003A34F3">
      <w:pPr>
        <w:spacing w:after="200" w:line="276" w:lineRule="auto"/>
        <w:jc w:val="left"/>
      </w:pPr>
      <w:r>
        <w:br w:type="page"/>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76"/>
        <w:gridCol w:w="3531"/>
        <w:gridCol w:w="483"/>
        <w:gridCol w:w="4104"/>
        <w:gridCol w:w="14"/>
      </w:tblGrid>
      <w:tr w:rsidR="00272867" w:rsidTr="00272867">
        <w:trPr>
          <w:gridAfter w:val="2"/>
          <w:wAfter w:w="4118" w:type="dxa"/>
          <w:trHeight w:val="2268"/>
        </w:trPr>
        <w:tc>
          <w:tcPr>
            <w:tcW w:w="5070" w:type="dxa"/>
            <w:gridSpan w:val="4"/>
            <w:tcBorders>
              <w:top w:val="nil"/>
              <w:left w:val="nil"/>
              <w:bottom w:val="nil"/>
              <w:right w:val="nil"/>
            </w:tcBorders>
          </w:tcPr>
          <w:p w:rsidR="00FC5A57" w:rsidRDefault="00FC5A57" w:rsidP="00904063">
            <w:pPr>
              <w:spacing w:line="288" w:lineRule="exact"/>
              <w:jc w:val="left"/>
            </w:pPr>
            <w:r>
              <w:lastRenderedPageBreak/>
              <w:br w:type="page"/>
            </w:r>
          </w:p>
          <w:p w:rsidR="00343C1F" w:rsidRDefault="00343C1F" w:rsidP="00904063">
            <w:pPr>
              <w:spacing w:line="288" w:lineRule="exact"/>
              <w:jc w:val="left"/>
            </w:pPr>
          </w:p>
          <w:p w:rsidR="00F87AFD" w:rsidRDefault="00F87AFD" w:rsidP="00904063">
            <w:pPr>
              <w:spacing w:line="288" w:lineRule="exact"/>
              <w:jc w:val="left"/>
            </w:pPr>
          </w:p>
          <w:p w:rsidR="00343C1F" w:rsidRDefault="00343C1F" w:rsidP="00904063">
            <w:pPr>
              <w:spacing w:line="288" w:lineRule="exact"/>
              <w:jc w:val="left"/>
            </w:pPr>
          </w:p>
          <w:p w:rsidR="00272867" w:rsidRPr="001E0235" w:rsidRDefault="00272867" w:rsidP="00904063">
            <w:pPr>
              <w:spacing w:line="288" w:lineRule="exact"/>
              <w:jc w:val="left"/>
              <w:rPr>
                <w:b/>
              </w:rPr>
            </w:pPr>
            <w:r w:rsidRPr="00F5093D">
              <w:t xml:space="preserve">Belastingdienst </w:t>
            </w:r>
            <w:r>
              <w:rPr>
                <w:b/>
              </w:rPr>
              <w:t>(REGIO BELASTINGDIENST)</w:t>
            </w:r>
          </w:p>
          <w:p w:rsidR="00272867" w:rsidRDefault="00272867" w:rsidP="00904063">
            <w:pPr>
              <w:spacing w:line="288" w:lineRule="exact"/>
              <w:jc w:val="left"/>
              <w:rPr>
                <w:b/>
              </w:rPr>
            </w:pPr>
            <w:r w:rsidRPr="00233368">
              <w:rPr>
                <w:b/>
              </w:rPr>
              <w:t xml:space="preserve">T.a.v. </w:t>
            </w:r>
            <w:r>
              <w:rPr>
                <w:b/>
              </w:rPr>
              <w:t>de Afdeling omzetbelasting</w:t>
            </w:r>
          </w:p>
          <w:p w:rsidR="00272867" w:rsidRDefault="00272867" w:rsidP="00904063">
            <w:pPr>
              <w:spacing w:line="288" w:lineRule="exact"/>
              <w:jc w:val="left"/>
              <w:rPr>
                <w:b/>
              </w:rPr>
            </w:pPr>
            <w:r>
              <w:rPr>
                <w:b/>
              </w:rPr>
              <w:t>(POSTBUSADRES)</w:t>
            </w:r>
          </w:p>
          <w:p w:rsidR="00FC5A57" w:rsidRPr="001E0235" w:rsidRDefault="00FC5A57" w:rsidP="00904063">
            <w:pPr>
              <w:spacing w:line="288" w:lineRule="exact"/>
              <w:jc w:val="left"/>
              <w:rPr>
                <w:rFonts w:cs="Arial"/>
                <w:b/>
                <w:bCs/>
                <w:color w:val="000000"/>
              </w:rPr>
            </w:pPr>
          </w:p>
          <w:p w:rsidR="00272867" w:rsidRDefault="00272867" w:rsidP="00904063">
            <w:pPr>
              <w:spacing w:line="288" w:lineRule="exact"/>
              <w:jc w:val="left"/>
            </w:pPr>
          </w:p>
          <w:p w:rsidR="00272867" w:rsidRDefault="00272867" w:rsidP="00904063">
            <w:pPr>
              <w:spacing w:line="288" w:lineRule="exact"/>
              <w:jc w:val="left"/>
            </w:pPr>
            <w:r>
              <w:rPr>
                <w:b/>
                <w:u w:val="single"/>
              </w:rPr>
              <w:br/>
            </w:r>
            <w:bookmarkEnd w:id="0"/>
          </w:p>
        </w:tc>
      </w:tr>
      <w:tr w:rsidR="00272867" w:rsidTr="00272867">
        <w:tc>
          <w:tcPr>
            <w:tcW w:w="9188" w:type="dxa"/>
            <w:gridSpan w:val="6"/>
            <w:tcBorders>
              <w:top w:val="nil"/>
              <w:left w:val="nil"/>
              <w:bottom w:val="nil"/>
              <w:right w:val="nil"/>
            </w:tcBorders>
          </w:tcPr>
          <w:p w:rsidR="00272867" w:rsidRPr="00272867" w:rsidRDefault="00272867" w:rsidP="00904063">
            <w:pPr>
              <w:pStyle w:val="Normaalrechtsuitgelijnd"/>
              <w:rPr>
                <w:b/>
              </w:rPr>
            </w:pPr>
            <w:r>
              <w:rPr>
                <w:b/>
              </w:rPr>
              <w:t>(PLAATS)</w:t>
            </w:r>
            <w:r>
              <w:t xml:space="preserve">, </w:t>
            </w:r>
            <w:r>
              <w:rPr>
                <w:b/>
              </w:rPr>
              <w:t>(DATUM)</w:t>
            </w:r>
          </w:p>
        </w:tc>
      </w:tr>
      <w:tr w:rsidR="00272867" w:rsidTr="00272867">
        <w:tc>
          <w:tcPr>
            <w:tcW w:w="9188" w:type="dxa"/>
            <w:gridSpan w:val="6"/>
            <w:tcBorders>
              <w:top w:val="nil"/>
              <w:left w:val="nil"/>
              <w:bottom w:val="nil"/>
              <w:right w:val="nil"/>
            </w:tcBorders>
          </w:tcPr>
          <w:p w:rsidR="00272867" w:rsidRDefault="00272867" w:rsidP="00904063">
            <w:pPr>
              <w:pStyle w:val="Normaalrechtsuitgelijnd"/>
            </w:pPr>
          </w:p>
        </w:tc>
      </w:tr>
      <w:tr w:rsidR="00272867" w:rsidTr="00272867">
        <w:trPr>
          <w:gridAfter w:val="1"/>
          <w:wAfter w:w="14" w:type="dxa"/>
          <w:trHeight w:hRule="exact" w:val="573"/>
        </w:trPr>
        <w:tc>
          <w:tcPr>
            <w:tcW w:w="9174" w:type="dxa"/>
            <w:gridSpan w:val="5"/>
            <w:tcBorders>
              <w:top w:val="nil"/>
              <w:left w:val="nil"/>
              <w:bottom w:val="nil"/>
              <w:right w:val="nil"/>
            </w:tcBorders>
          </w:tcPr>
          <w:p w:rsidR="00272867" w:rsidRDefault="00272867" w:rsidP="00904063">
            <w:pPr>
              <w:spacing w:line="288" w:lineRule="exact"/>
              <w:jc w:val="right"/>
            </w:pPr>
          </w:p>
        </w:tc>
      </w:tr>
      <w:tr w:rsidR="00272867" w:rsidTr="00272867">
        <w:trPr>
          <w:gridAfter w:val="1"/>
          <w:wAfter w:w="14" w:type="dxa"/>
          <w:cantSplit/>
          <w:trHeight w:hRule="exact" w:val="20"/>
        </w:trPr>
        <w:tc>
          <w:tcPr>
            <w:tcW w:w="4587" w:type="dxa"/>
            <w:gridSpan w:val="3"/>
            <w:tcBorders>
              <w:top w:val="nil"/>
              <w:left w:val="nil"/>
              <w:bottom w:val="nil"/>
              <w:right w:val="nil"/>
            </w:tcBorders>
          </w:tcPr>
          <w:p w:rsidR="00272867" w:rsidRDefault="00272867" w:rsidP="00904063">
            <w:pPr>
              <w:pStyle w:val="VerborgenTabel"/>
              <w:spacing w:before="0"/>
            </w:pPr>
            <w:r>
              <w:t xml:space="preserve"> </w:t>
            </w:r>
          </w:p>
        </w:tc>
        <w:tc>
          <w:tcPr>
            <w:tcW w:w="4587" w:type="dxa"/>
            <w:gridSpan w:val="2"/>
            <w:tcBorders>
              <w:top w:val="nil"/>
              <w:left w:val="nil"/>
              <w:bottom w:val="nil"/>
              <w:right w:val="nil"/>
            </w:tcBorders>
          </w:tcPr>
          <w:p w:rsidR="00272867" w:rsidRDefault="00272867" w:rsidP="00904063">
            <w:pPr>
              <w:pStyle w:val="VerborgenTabel"/>
              <w:spacing w:before="0"/>
            </w:pPr>
            <w:r>
              <w:t xml:space="preserve"> </w:t>
            </w:r>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r>
              <w:t>Betreft:</w:t>
            </w:r>
          </w:p>
        </w:tc>
        <w:tc>
          <w:tcPr>
            <w:tcW w:w="8118" w:type="dxa"/>
            <w:gridSpan w:val="3"/>
          </w:tcPr>
          <w:p w:rsidR="00272867" w:rsidRPr="00D53BA7" w:rsidRDefault="00272867" w:rsidP="00904063">
            <w:pPr>
              <w:numPr>
                <w:ilvl w:val="0"/>
                <w:numId w:val="1"/>
              </w:numPr>
              <w:tabs>
                <w:tab w:val="left" w:pos="851"/>
                <w:tab w:val="left" w:pos="1418"/>
                <w:tab w:val="left" w:pos="4820"/>
              </w:tabs>
              <w:spacing w:line="288" w:lineRule="exact"/>
            </w:pPr>
            <w:bookmarkStart w:id="1" w:name="bmkOnderwerp"/>
            <w:r>
              <w:rPr>
                <w:b/>
              </w:rPr>
              <w:t>(</w:t>
            </w:r>
            <w:r w:rsidR="00A65A2A">
              <w:rPr>
                <w:b/>
              </w:rPr>
              <w:t xml:space="preserve">STATUTAIRE </w:t>
            </w:r>
            <w:r>
              <w:rPr>
                <w:b/>
              </w:rPr>
              <w:t>NAAM</w:t>
            </w:r>
            <w:r w:rsidR="00851B87">
              <w:rPr>
                <w:b/>
              </w:rPr>
              <w:t xml:space="preserve"> </w:t>
            </w:r>
            <w:r w:rsidR="00CD0149">
              <w:rPr>
                <w:b/>
              </w:rPr>
              <w:t>APOTHEEK)</w:t>
            </w:r>
          </w:p>
          <w:p w:rsidR="00272867" w:rsidRPr="00272867" w:rsidRDefault="00272867" w:rsidP="00904063">
            <w:pPr>
              <w:numPr>
                <w:ilvl w:val="0"/>
                <w:numId w:val="1"/>
              </w:numPr>
              <w:tabs>
                <w:tab w:val="left" w:pos="851"/>
                <w:tab w:val="left" w:pos="1418"/>
                <w:tab w:val="left" w:pos="4820"/>
              </w:tabs>
              <w:spacing w:line="288" w:lineRule="exact"/>
            </w:pPr>
            <w:r>
              <w:rPr>
                <w:b/>
              </w:rPr>
              <w:t>RSIN: (RSIN-NUMMER)</w:t>
            </w:r>
          </w:p>
          <w:p w:rsidR="00904063" w:rsidRDefault="00610978" w:rsidP="001B0602">
            <w:pPr>
              <w:numPr>
                <w:ilvl w:val="0"/>
                <w:numId w:val="1"/>
              </w:numPr>
              <w:tabs>
                <w:tab w:val="left" w:pos="851"/>
                <w:tab w:val="left" w:pos="1418"/>
                <w:tab w:val="left" w:pos="4820"/>
              </w:tabs>
              <w:spacing w:line="288" w:lineRule="exact"/>
            </w:pPr>
            <w:r>
              <w:t xml:space="preserve">Pro forma bezwaar tegen de Beschikking Teruggaaf omzetbelasting over </w:t>
            </w:r>
            <w:r>
              <w:rPr>
                <w:b/>
              </w:rPr>
              <w:t xml:space="preserve">(PERIODE AANGIFTE) </w:t>
            </w:r>
            <w:r>
              <w:t xml:space="preserve">met aanslagnummer </w:t>
            </w:r>
            <w:r>
              <w:rPr>
                <w:b/>
              </w:rPr>
              <w:t xml:space="preserve">(AANSLAGNUMMER) </w:t>
            </w:r>
            <w:r>
              <w:t xml:space="preserve">en een te ontvangen bedrag van </w:t>
            </w:r>
            <w:r>
              <w:rPr>
                <w:b/>
              </w:rPr>
              <w:t xml:space="preserve">(TE ONTVANGEN BEDRAG) </w:t>
            </w:r>
            <w:r>
              <w:t xml:space="preserve">met als dagtekening </w:t>
            </w:r>
            <w:r>
              <w:rPr>
                <w:b/>
              </w:rPr>
              <w:t>(DATUM DAGTEKENING BESCHIKKING)</w:t>
            </w:r>
            <w:bookmarkEnd w:id="1"/>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p>
        </w:tc>
        <w:tc>
          <w:tcPr>
            <w:tcW w:w="8118" w:type="dxa"/>
            <w:gridSpan w:val="3"/>
          </w:tcPr>
          <w:p w:rsidR="00272867" w:rsidRDefault="00272867" w:rsidP="00904063">
            <w:pPr>
              <w:tabs>
                <w:tab w:val="left" w:pos="851"/>
                <w:tab w:val="left" w:pos="1418"/>
                <w:tab w:val="left" w:pos="4820"/>
              </w:tabs>
              <w:spacing w:line="288" w:lineRule="exact"/>
              <w:rPr>
                <w:rFonts w:cs="Arial"/>
                <w:szCs w:val="22"/>
              </w:rPr>
            </w:pPr>
          </w:p>
        </w:tc>
      </w:tr>
    </w:tbl>
    <w:p w:rsidR="008A2B70" w:rsidRDefault="008A2B70"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8A2B70" w:rsidRDefault="008A2B70"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070DF0" w:rsidRDefault="00696CE0"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 xml:space="preserve">Geachte mevrouw, heer, </w:t>
      </w:r>
    </w:p>
    <w:p w:rsidR="00272867" w:rsidRDefault="00272867"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ab/>
      </w:r>
    </w:p>
    <w:p w:rsidR="0031227F" w:rsidRPr="008A2B70" w:rsidRDefault="00272867" w:rsidP="00591DCC">
      <w:pPr>
        <w:tabs>
          <w:tab w:val="left" w:pos="1134"/>
        </w:tabs>
        <w:overflowPunct w:val="0"/>
        <w:autoSpaceDE w:val="0"/>
        <w:autoSpaceDN w:val="0"/>
        <w:adjustRightInd w:val="0"/>
        <w:jc w:val="left"/>
        <w:textAlignment w:val="baseline"/>
        <w:rPr>
          <w:rFonts w:cs="Arial"/>
          <w:color w:val="222222"/>
          <w:szCs w:val="22"/>
        </w:rPr>
      </w:pPr>
      <w:r w:rsidRPr="002F0317">
        <w:rPr>
          <w:rFonts w:cs="Arial"/>
          <w:szCs w:val="22"/>
          <w:lang w:eastAsia="en-US"/>
        </w:rPr>
        <w:t xml:space="preserve">Namens </w:t>
      </w:r>
      <w:r w:rsidR="00696CE0">
        <w:rPr>
          <w:rFonts w:cs="Arial"/>
          <w:b/>
          <w:szCs w:val="22"/>
          <w:lang w:eastAsia="en-US"/>
        </w:rPr>
        <w:t>(</w:t>
      </w:r>
      <w:r w:rsidR="00A65A2A">
        <w:rPr>
          <w:rFonts w:cs="Arial"/>
          <w:b/>
          <w:szCs w:val="22"/>
          <w:lang w:eastAsia="en-US"/>
        </w:rPr>
        <w:t xml:space="preserve">STATUTAIRE </w:t>
      </w:r>
      <w:r w:rsidR="00696CE0">
        <w:rPr>
          <w:rFonts w:cs="Arial"/>
          <w:b/>
          <w:szCs w:val="22"/>
          <w:lang w:eastAsia="en-US"/>
        </w:rPr>
        <w:t>NAAM</w:t>
      </w:r>
      <w:r w:rsidR="00851B87">
        <w:rPr>
          <w:rFonts w:cs="Arial"/>
          <w:b/>
          <w:szCs w:val="22"/>
          <w:lang w:eastAsia="en-US"/>
        </w:rPr>
        <w:t xml:space="preserve"> </w:t>
      </w:r>
      <w:r w:rsidR="0031227F">
        <w:rPr>
          <w:rFonts w:cs="Arial"/>
          <w:b/>
          <w:szCs w:val="22"/>
          <w:lang w:eastAsia="en-US"/>
        </w:rPr>
        <w:t>APOTHEEK</w:t>
      </w:r>
      <w:r w:rsidR="00696CE0">
        <w:rPr>
          <w:rFonts w:cs="Arial"/>
          <w:b/>
          <w:szCs w:val="22"/>
          <w:lang w:eastAsia="en-US"/>
        </w:rPr>
        <w:t xml:space="preserve">) </w:t>
      </w:r>
      <w:r w:rsidR="00E62137">
        <w:rPr>
          <w:rFonts w:cs="Arial"/>
          <w:szCs w:val="22"/>
          <w:lang w:eastAsia="en-US"/>
        </w:rPr>
        <w:t>(verder: de P</w:t>
      </w:r>
      <w:r w:rsidR="00A4712C">
        <w:rPr>
          <w:rFonts w:cs="Arial"/>
          <w:szCs w:val="22"/>
          <w:lang w:eastAsia="en-US"/>
        </w:rPr>
        <w:t xml:space="preserve">raktijk) </w:t>
      </w:r>
      <w:r w:rsidR="00696CE0">
        <w:rPr>
          <w:rFonts w:cs="Arial"/>
          <w:color w:val="222222"/>
          <w:szCs w:val="22"/>
        </w:rPr>
        <w:t>maken wij</w:t>
      </w:r>
      <w:r w:rsidR="00542CD3">
        <w:rPr>
          <w:rFonts w:cs="Arial"/>
          <w:color w:val="222222"/>
          <w:szCs w:val="22"/>
        </w:rPr>
        <w:t xml:space="preserve">, </w:t>
      </w:r>
      <w:r w:rsidR="00610978">
        <w:rPr>
          <w:rFonts w:cs="Arial"/>
          <w:color w:val="222222"/>
          <w:szCs w:val="22"/>
        </w:rPr>
        <w:t xml:space="preserve">ten behoud van rechten, hierbij pro forma bezwaar tegen de in de aanhef genoemde Beschikking Teruggaaf omzetbelasting over </w:t>
      </w:r>
      <w:r w:rsidR="00610978">
        <w:rPr>
          <w:rFonts w:cs="Arial"/>
          <w:b/>
          <w:color w:val="222222"/>
          <w:szCs w:val="22"/>
        </w:rPr>
        <w:t xml:space="preserve">(PERIODE AANGIFTE) </w:t>
      </w:r>
      <w:r w:rsidR="00610978">
        <w:rPr>
          <w:rFonts w:cs="Arial"/>
          <w:color w:val="222222"/>
          <w:szCs w:val="22"/>
        </w:rPr>
        <w:t xml:space="preserve">(bijlage 1), </w:t>
      </w:r>
      <w:r w:rsidR="0031227F">
        <w:rPr>
          <w:rFonts w:cs="Arial"/>
          <w:color w:val="222222"/>
          <w:szCs w:val="22"/>
        </w:rPr>
        <w:t xml:space="preserve">voor </w:t>
      </w:r>
      <w:r w:rsidR="00610978">
        <w:rPr>
          <w:rFonts w:cs="Arial"/>
          <w:color w:val="222222"/>
          <w:szCs w:val="22"/>
        </w:rPr>
        <w:t>zover het</w:t>
      </w:r>
      <w:r w:rsidR="0031227F">
        <w:rPr>
          <w:rFonts w:cs="Arial"/>
          <w:color w:val="222222"/>
          <w:szCs w:val="22"/>
        </w:rPr>
        <w:t xml:space="preserve"> omzetbelastingbedrag betrekking heeft op werkzaamheden</w:t>
      </w:r>
      <w:r w:rsidR="008A2B70">
        <w:rPr>
          <w:rFonts w:cs="Arial"/>
          <w:color w:val="222222"/>
          <w:szCs w:val="22"/>
        </w:rPr>
        <w:t xml:space="preserve"> gerelateerd aan de GEZ-module, zijnde een bedrag ter hoogte van</w:t>
      </w:r>
      <w:r w:rsidR="00FB66A6">
        <w:rPr>
          <w:rFonts w:cs="Arial"/>
          <w:color w:val="222222"/>
          <w:szCs w:val="22"/>
        </w:rPr>
        <w:t xml:space="preserve"> €</w:t>
      </w:r>
      <w:r w:rsidR="008A2B70">
        <w:rPr>
          <w:rFonts w:cs="Arial"/>
          <w:color w:val="222222"/>
          <w:szCs w:val="22"/>
        </w:rPr>
        <w:t xml:space="preserve"> </w:t>
      </w:r>
      <w:r w:rsidR="008A2B70">
        <w:rPr>
          <w:rFonts w:cs="Arial"/>
          <w:b/>
          <w:color w:val="222222"/>
          <w:szCs w:val="22"/>
        </w:rPr>
        <w:t xml:space="preserve">(BEDRAG VERSCHULDIGDE OMZETBELASTING GERELATEERD AAN GEZ-WERKZAAMHEDEN). </w:t>
      </w:r>
    </w:p>
    <w:p w:rsidR="00904063" w:rsidRDefault="00904063" w:rsidP="00591DCC">
      <w:pPr>
        <w:tabs>
          <w:tab w:val="left" w:pos="1134"/>
        </w:tabs>
        <w:overflowPunct w:val="0"/>
        <w:autoSpaceDE w:val="0"/>
        <w:autoSpaceDN w:val="0"/>
        <w:adjustRightInd w:val="0"/>
        <w:jc w:val="left"/>
        <w:textAlignment w:val="baseline"/>
        <w:rPr>
          <w:rFonts w:cs="Arial"/>
          <w:color w:val="222222"/>
          <w:szCs w:val="22"/>
        </w:rPr>
      </w:pPr>
    </w:p>
    <w:p w:rsidR="00D85CA2" w:rsidRPr="00696CE0" w:rsidRDefault="00D85CA2" w:rsidP="00591DCC">
      <w:pPr>
        <w:tabs>
          <w:tab w:val="left" w:pos="1134"/>
        </w:tabs>
        <w:overflowPunct w:val="0"/>
        <w:autoSpaceDE w:val="0"/>
        <w:autoSpaceDN w:val="0"/>
        <w:adjustRightInd w:val="0"/>
        <w:jc w:val="left"/>
        <w:textAlignment w:val="baseline"/>
        <w:rPr>
          <w:rFonts w:cs="Arial"/>
          <w:color w:val="222222"/>
          <w:szCs w:val="22"/>
        </w:rPr>
      </w:pPr>
    </w:p>
    <w:p w:rsidR="00272867" w:rsidRDefault="00272867" w:rsidP="00591DCC">
      <w:pPr>
        <w:pStyle w:val="TopLabel"/>
        <w:numPr>
          <w:ilvl w:val="0"/>
          <w:numId w:val="6"/>
        </w:numPr>
        <w:tabs>
          <w:tab w:val="clear" w:pos="900"/>
          <w:tab w:val="clear" w:pos="1260"/>
        </w:tabs>
        <w:spacing w:after="0"/>
        <w:rPr>
          <w:lang w:val="nl-NL"/>
        </w:rPr>
      </w:pPr>
      <w:r>
        <w:rPr>
          <w:lang w:val="nl-NL"/>
        </w:rPr>
        <w:t>UITGANGSSITUATIE</w:t>
      </w:r>
    </w:p>
    <w:p w:rsidR="00904063" w:rsidRPr="004C0538" w:rsidRDefault="00904063" w:rsidP="00591DCC">
      <w:pPr>
        <w:pStyle w:val="TopLabel"/>
        <w:tabs>
          <w:tab w:val="clear" w:pos="900"/>
          <w:tab w:val="clear" w:pos="1260"/>
        </w:tabs>
        <w:spacing w:after="0"/>
        <w:ind w:left="720" w:firstLine="0"/>
        <w:rPr>
          <w:lang w:val="nl-NL"/>
        </w:rPr>
      </w:pPr>
    </w:p>
    <w:p w:rsidR="009D4355" w:rsidRDefault="00E922FE" w:rsidP="00591DCC">
      <w:pPr>
        <w:jc w:val="left"/>
        <w:rPr>
          <w:rFonts w:cs="Arial"/>
          <w:szCs w:val="22"/>
        </w:rPr>
      </w:pPr>
      <w:r>
        <w:rPr>
          <w:rFonts w:cs="Arial"/>
          <w:szCs w:val="22"/>
        </w:rPr>
        <w:t xml:space="preserve">Als </w:t>
      </w:r>
      <w:r w:rsidR="0031227F">
        <w:rPr>
          <w:rFonts w:cs="Arial"/>
          <w:szCs w:val="22"/>
        </w:rPr>
        <w:t xml:space="preserve">apothekerspraktijk zijn wij </w:t>
      </w:r>
      <w:r w:rsidR="0031227F" w:rsidRPr="0031227F">
        <w:rPr>
          <w:rFonts w:cs="Arial"/>
          <w:szCs w:val="22"/>
        </w:rPr>
        <w:t>gespecialiseerd en werkzaam op het gebied van de levering van geneesmiddelen en de advisering en begel</w:t>
      </w:r>
      <w:r w:rsidR="0031227F">
        <w:rPr>
          <w:rFonts w:cs="Arial"/>
          <w:szCs w:val="22"/>
        </w:rPr>
        <w:t>eiding bij geneesmiddelengebruik.</w:t>
      </w:r>
      <w:r w:rsidR="0031227F" w:rsidRPr="0031227F">
        <w:rPr>
          <w:rFonts w:cs="Arial"/>
          <w:szCs w:val="22"/>
        </w:rPr>
        <w:t xml:space="preserve"> </w:t>
      </w:r>
      <w:r w:rsidR="00B4601F">
        <w:rPr>
          <w:rFonts w:cs="Arial"/>
          <w:b/>
          <w:szCs w:val="22"/>
        </w:rPr>
        <w:t>(NAAM</w:t>
      </w:r>
      <w:r w:rsidR="00851B87">
        <w:rPr>
          <w:rFonts w:cs="Arial"/>
          <w:b/>
          <w:szCs w:val="22"/>
        </w:rPr>
        <w:t xml:space="preserve"> </w:t>
      </w:r>
      <w:r w:rsidR="00C734B8">
        <w:rPr>
          <w:rFonts w:cs="Arial"/>
          <w:b/>
          <w:szCs w:val="22"/>
        </w:rPr>
        <w:t>APOTHEEK</w:t>
      </w:r>
      <w:r w:rsidR="00B4601F">
        <w:rPr>
          <w:rFonts w:cs="Arial"/>
          <w:b/>
          <w:szCs w:val="22"/>
        </w:rPr>
        <w:t xml:space="preserve">) </w:t>
      </w:r>
      <w:r w:rsidR="00B4601F">
        <w:rPr>
          <w:rFonts w:cs="Arial"/>
          <w:szCs w:val="22"/>
        </w:rPr>
        <w:t>is een zogenaamde “Eerstelijnszorgpartner”. Als eerstelijnszorgpartner verrichten wij</w:t>
      </w:r>
      <w:r w:rsidR="00FC5A57">
        <w:rPr>
          <w:rFonts w:cs="Arial"/>
          <w:szCs w:val="22"/>
        </w:rPr>
        <w:t>, naast en in aanvulling op onze hoofdactiviteiten,</w:t>
      </w:r>
      <w:r w:rsidR="00B4601F">
        <w:rPr>
          <w:rFonts w:cs="Arial"/>
          <w:szCs w:val="22"/>
        </w:rPr>
        <w:t xml:space="preserve"> ondersteunende en coördinerende werkzaamheden voor en samen met </w:t>
      </w:r>
      <w:r w:rsidR="00B4601F">
        <w:rPr>
          <w:rFonts w:cs="Arial"/>
          <w:b/>
          <w:szCs w:val="22"/>
        </w:rPr>
        <w:t>(NAAM GE</w:t>
      </w:r>
      <w:r w:rsidR="00872D06">
        <w:rPr>
          <w:rFonts w:cs="Arial"/>
          <w:b/>
          <w:szCs w:val="22"/>
        </w:rPr>
        <w:t>Z</w:t>
      </w:r>
      <w:r w:rsidR="00B4601F">
        <w:rPr>
          <w:rFonts w:cs="Arial"/>
          <w:b/>
          <w:szCs w:val="22"/>
        </w:rPr>
        <w:t>-</w:t>
      </w:r>
      <w:r w:rsidR="00851B87">
        <w:rPr>
          <w:rFonts w:cs="Arial"/>
          <w:b/>
          <w:szCs w:val="22"/>
        </w:rPr>
        <w:t>RECHTSPERSOON</w:t>
      </w:r>
      <w:r w:rsidR="00B4601F">
        <w:rPr>
          <w:rFonts w:cs="Arial"/>
          <w:b/>
          <w:szCs w:val="22"/>
        </w:rPr>
        <w:t>)</w:t>
      </w:r>
      <w:r w:rsidR="00B4601F">
        <w:rPr>
          <w:rFonts w:cs="Arial"/>
          <w:szCs w:val="22"/>
        </w:rPr>
        <w:t xml:space="preserve"> (Verder: de </w:t>
      </w:r>
      <w:r w:rsidR="00851B87">
        <w:rPr>
          <w:rFonts w:cs="Arial"/>
          <w:szCs w:val="22"/>
        </w:rPr>
        <w:t>Rechtspersoon</w:t>
      </w:r>
      <w:r w:rsidR="00B4601F">
        <w:rPr>
          <w:rFonts w:cs="Arial"/>
          <w:szCs w:val="22"/>
        </w:rPr>
        <w:t>).</w:t>
      </w:r>
      <w:r w:rsidR="005E25FC">
        <w:rPr>
          <w:rFonts w:cs="Arial"/>
          <w:szCs w:val="22"/>
        </w:rPr>
        <w:t xml:space="preserve"> </w:t>
      </w:r>
    </w:p>
    <w:p w:rsidR="009D4355" w:rsidRDefault="009D4355" w:rsidP="00591DCC">
      <w:pPr>
        <w:jc w:val="left"/>
        <w:rPr>
          <w:rFonts w:cs="Arial"/>
          <w:szCs w:val="22"/>
        </w:rPr>
      </w:pPr>
    </w:p>
    <w:p w:rsidR="00D85CA2" w:rsidRDefault="00D85CA2">
      <w:pPr>
        <w:spacing w:after="200" w:line="276" w:lineRule="auto"/>
        <w:jc w:val="left"/>
        <w:rPr>
          <w:rFonts w:cs="Arial"/>
          <w:szCs w:val="22"/>
        </w:rPr>
      </w:pPr>
      <w:r>
        <w:rPr>
          <w:rFonts w:cs="Arial"/>
          <w:szCs w:val="22"/>
        </w:rPr>
        <w:br w:type="page"/>
      </w:r>
    </w:p>
    <w:p w:rsidR="007C219D" w:rsidRDefault="00851B87" w:rsidP="00591DCC">
      <w:pPr>
        <w:jc w:val="left"/>
        <w:rPr>
          <w:rFonts w:cs="Arial"/>
          <w:szCs w:val="22"/>
        </w:rPr>
      </w:pPr>
      <w:r>
        <w:rPr>
          <w:rFonts w:cs="Arial"/>
          <w:szCs w:val="22"/>
        </w:rPr>
        <w:lastRenderedPageBreak/>
        <w:t>De Rechtspersoon</w:t>
      </w:r>
      <w:r w:rsidR="00B4601F">
        <w:rPr>
          <w:rFonts w:cs="Arial"/>
          <w:szCs w:val="22"/>
        </w:rPr>
        <w:t xml:space="preserve"> </w:t>
      </w:r>
      <w:r w:rsidR="003A34F3">
        <w:rPr>
          <w:rFonts w:cs="Arial"/>
          <w:szCs w:val="22"/>
        </w:rPr>
        <w:t>heeft als activiteit</w:t>
      </w:r>
      <w:r w:rsidR="00272867" w:rsidRPr="00BD161B">
        <w:rPr>
          <w:rFonts w:cs="Arial"/>
          <w:szCs w:val="22"/>
        </w:rPr>
        <w:t xml:space="preserve"> het organiseren en </w:t>
      </w:r>
      <w:r w:rsidR="00272867">
        <w:rPr>
          <w:rFonts w:cs="Arial"/>
          <w:szCs w:val="22"/>
        </w:rPr>
        <w:t>coördineren</w:t>
      </w:r>
      <w:r w:rsidR="00A65A2A">
        <w:rPr>
          <w:rFonts w:cs="Arial"/>
          <w:szCs w:val="22"/>
        </w:rPr>
        <w:t xml:space="preserve"> van geïntegreerde eerstelijns </w:t>
      </w:r>
      <w:r w:rsidR="00272867" w:rsidRPr="00BD161B">
        <w:rPr>
          <w:rFonts w:cs="Arial"/>
          <w:szCs w:val="22"/>
        </w:rPr>
        <w:t>gezondheidszorg.</w:t>
      </w:r>
      <w:r w:rsidR="00A65A2A">
        <w:rPr>
          <w:rFonts w:cs="Arial"/>
          <w:szCs w:val="22"/>
        </w:rPr>
        <w:t xml:space="preserve"> </w:t>
      </w:r>
      <w:r>
        <w:rPr>
          <w:rFonts w:cs="Arial"/>
          <w:szCs w:val="22"/>
        </w:rPr>
        <w:t xml:space="preserve">Een dergelijke rechtspersoon </w:t>
      </w:r>
      <w:r w:rsidR="00696CE0">
        <w:rPr>
          <w:rFonts w:cs="Arial"/>
          <w:szCs w:val="22"/>
        </w:rPr>
        <w:t>ondersteunt, faciliteert en coördineert de multidisciplinair</w:t>
      </w:r>
      <w:r w:rsidR="00B4601F">
        <w:rPr>
          <w:rFonts w:cs="Arial"/>
          <w:szCs w:val="22"/>
        </w:rPr>
        <w:t>e</w:t>
      </w:r>
      <w:r w:rsidR="00696CE0">
        <w:rPr>
          <w:rFonts w:cs="Arial"/>
          <w:szCs w:val="22"/>
        </w:rPr>
        <w:t xml:space="preserve"> zorg, onder meer door zorgbehandelplannen te (doen) ontwikkelen voor bepaalde ziekten en aandoeningen en deze ter beschikking te stellen aan haar (</w:t>
      </w:r>
      <w:r w:rsidR="0055354E">
        <w:rPr>
          <w:rFonts w:cs="Arial"/>
          <w:szCs w:val="22"/>
        </w:rPr>
        <w:t xml:space="preserve">vaste) eerstelijnszorgpartners, </w:t>
      </w:r>
      <w:r w:rsidR="00696CE0">
        <w:rPr>
          <w:rFonts w:cs="Arial"/>
          <w:szCs w:val="22"/>
        </w:rPr>
        <w:t>zijnde de huisartsenpraktijken, fysioth</w:t>
      </w:r>
      <w:r w:rsidR="00343C1F">
        <w:rPr>
          <w:rFonts w:cs="Arial"/>
          <w:szCs w:val="22"/>
        </w:rPr>
        <w:t>erapeut(-en)</w:t>
      </w:r>
      <w:r>
        <w:rPr>
          <w:rFonts w:cs="Arial"/>
          <w:szCs w:val="22"/>
        </w:rPr>
        <w:t>, diëtist(en)</w:t>
      </w:r>
      <w:r w:rsidR="0055354E">
        <w:rPr>
          <w:rFonts w:cs="Arial"/>
          <w:szCs w:val="22"/>
        </w:rPr>
        <w:t>, apotheker(s) en eventuele andere zorgverleners in de eerste lijn.</w:t>
      </w:r>
      <w:r w:rsidR="00343C1F">
        <w:rPr>
          <w:rFonts w:cs="Arial"/>
          <w:szCs w:val="22"/>
        </w:rPr>
        <w:br/>
      </w:r>
    </w:p>
    <w:p w:rsidR="005E25FC" w:rsidRPr="003A34F3" w:rsidRDefault="00696CE0" w:rsidP="00591DCC">
      <w:pPr>
        <w:jc w:val="left"/>
        <w:rPr>
          <w:rFonts w:cs="Arial"/>
          <w:szCs w:val="22"/>
        </w:rPr>
      </w:pPr>
      <w:r>
        <w:rPr>
          <w:rFonts w:cs="Arial"/>
          <w:szCs w:val="22"/>
        </w:rPr>
        <w:t xml:space="preserve">Om haar doelstelling mogelijk te maken, ontvangt </w:t>
      </w:r>
      <w:r w:rsidR="005E25FC">
        <w:rPr>
          <w:rFonts w:cs="Arial"/>
          <w:szCs w:val="22"/>
        </w:rPr>
        <w:t xml:space="preserve">de </w:t>
      </w:r>
      <w:r w:rsidR="0055354E">
        <w:rPr>
          <w:rFonts w:cs="Arial"/>
          <w:szCs w:val="22"/>
        </w:rPr>
        <w:t xml:space="preserve">Rechtspersoon </w:t>
      </w:r>
      <w:r>
        <w:rPr>
          <w:rFonts w:cs="Arial"/>
          <w:szCs w:val="22"/>
        </w:rPr>
        <w:t>op basis van de GEZ-module gelden van</w:t>
      </w:r>
      <w:r w:rsidR="00B4601F">
        <w:rPr>
          <w:rFonts w:cs="Arial"/>
          <w:szCs w:val="22"/>
        </w:rPr>
        <w:t xml:space="preserve"> zorgverzekeringsmaatschappijen. </w:t>
      </w:r>
      <w:r w:rsidR="005E25FC">
        <w:rPr>
          <w:rFonts w:cs="Arial"/>
          <w:szCs w:val="22"/>
        </w:rPr>
        <w:t xml:space="preserve">Voor de coördinatie en organisatie van geïntegreerde eerstelijns gezondheidszorg maakt de </w:t>
      </w:r>
      <w:r w:rsidR="0055354E">
        <w:rPr>
          <w:rFonts w:cs="Arial"/>
          <w:szCs w:val="22"/>
        </w:rPr>
        <w:t>Rechtspersoon</w:t>
      </w:r>
      <w:r w:rsidR="005E25FC">
        <w:rPr>
          <w:rFonts w:cs="Arial"/>
          <w:szCs w:val="22"/>
        </w:rPr>
        <w:t xml:space="preserve"> gebruik van de inzet van haar (</w:t>
      </w:r>
      <w:r w:rsidR="00FC5A57">
        <w:rPr>
          <w:rFonts w:cs="Arial"/>
          <w:szCs w:val="22"/>
        </w:rPr>
        <w:t>vaste) eerstelijn</w:t>
      </w:r>
      <w:r w:rsidR="003A34F3">
        <w:rPr>
          <w:rFonts w:cs="Arial"/>
          <w:szCs w:val="22"/>
        </w:rPr>
        <w:t>szo</w:t>
      </w:r>
      <w:r w:rsidR="00E62137">
        <w:rPr>
          <w:rFonts w:cs="Arial"/>
          <w:szCs w:val="22"/>
        </w:rPr>
        <w:t>rgpartners, waaronder van onze P</w:t>
      </w:r>
      <w:r w:rsidR="003A34F3">
        <w:rPr>
          <w:rFonts w:cs="Arial"/>
          <w:szCs w:val="22"/>
        </w:rPr>
        <w:t>raktijk</w:t>
      </w:r>
      <w:r w:rsidR="00C734B8">
        <w:rPr>
          <w:rFonts w:cs="Arial"/>
          <w:szCs w:val="22"/>
        </w:rPr>
        <w:t>.</w:t>
      </w:r>
    </w:p>
    <w:p w:rsidR="00904063" w:rsidRDefault="00904063" w:rsidP="00591DCC">
      <w:pPr>
        <w:jc w:val="left"/>
        <w:rPr>
          <w:rFonts w:cs="Arial"/>
          <w:szCs w:val="22"/>
        </w:rPr>
      </w:pPr>
    </w:p>
    <w:p w:rsidR="005E25FC" w:rsidRDefault="00E62137" w:rsidP="00591DCC">
      <w:pPr>
        <w:jc w:val="left"/>
        <w:rPr>
          <w:rFonts w:cs="Arial"/>
          <w:szCs w:val="22"/>
        </w:rPr>
      </w:pPr>
      <w:r>
        <w:rPr>
          <w:rFonts w:cs="Arial"/>
          <w:szCs w:val="22"/>
        </w:rPr>
        <w:t>De P</w:t>
      </w:r>
      <w:r w:rsidR="00A4712C">
        <w:rPr>
          <w:rFonts w:cs="Arial"/>
          <w:szCs w:val="22"/>
        </w:rPr>
        <w:t xml:space="preserve">raktijk verleent </w:t>
      </w:r>
      <w:r w:rsidR="001B0602">
        <w:rPr>
          <w:rFonts w:cs="Arial"/>
          <w:szCs w:val="22"/>
        </w:rPr>
        <w:t xml:space="preserve">haar </w:t>
      </w:r>
      <w:r w:rsidR="005E25FC">
        <w:rPr>
          <w:rFonts w:cs="Arial"/>
          <w:szCs w:val="22"/>
        </w:rPr>
        <w:t xml:space="preserve">inzet aan de </w:t>
      </w:r>
      <w:r w:rsidR="0055354E">
        <w:rPr>
          <w:rFonts w:cs="Arial"/>
          <w:szCs w:val="22"/>
        </w:rPr>
        <w:t>Rechtspersoon</w:t>
      </w:r>
      <w:r w:rsidR="005E25FC">
        <w:rPr>
          <w:rFonts w:cs="Arial"/>
          <w:szCs w:val="22"/>
        </w:rPr>
        <w:t xml:space="preserve"> om de coördinatie en organisatie van de geïntegreerde eerstelijns gezondheidszorg mogelijk te maken. Voor deze werkzaamheden verkrijgen wij, via facturen, een vergoeding van de </w:t>
      </w:r>
      <w:r w:rsidR="0055354E">
        <w:rPr>
          <w:rFonts w:cs="Arial"/>
          <w:szCs w:val="22"/>
        </w:rPr>
        <w:t>Rechtspersoon</w:t>
      </w:r>
      <w:r w:rsidR="005E25FC">
        <w:rPr>
          <w:rFonts w:cs="Arial"/>
          <w:szCs w:val="22"/>
        </w:rPr>
        <w:t xml:space="preserve"> die wordt betaald vanuit </w:t>
      </w:r>
      <w:r w:rsidR="003A34F3">
        <w:rPr>
          <w:rFonts w:cs="Arial"/>
          <w:szCs w:val="22"/>
        </w:rPr>
        <w:t xml:space="preserve">de GEZ-module. </w:t>
      </w:r>
    </w:p>
    <w:p w:rsidR="00696CE0" w:rsidRDefault="00696CE0" w:rsidP="00591DCC">
      <w:pPr>
        <w:jc w:val="left"/>
        <w:rPr>
          <w:rFonts w:cs="Arial"/>
          <w:szCs w:val="22"/>
        </w:rPr>
      </w:pPr>
    </w:p>
    <w:p w:rsidR="00696CE0" w:rsidRPr="00D85CA2" w:rsidRDefault="00696CE0" w:rsidP="00591DCC">
      <w:pPr>
        <w:jc w:val="left"/>
        <w:rPr>
          <w:rFonts w:cs="Arial"/>
          <w:b/>
          <w:szCs w:val="22"/>
        </w:rPr>
      </w:pPr>
    </w:p>
    <w:p w:rsidR="00696CE0" w:rsidRDefault="00CE2790" w:rsidP="00591DCC">
      <w:pPr>
        <w:pStyle w:val="TopLabel"/>
        <w:tabs>
          <w:tab w:val="clear" w:pos="900"/>
          <w:tab w:val="clear" w:pos="1260"/>
        </w:tabs>
        <w:spacing w:after="0"/>
        <w:ind w:left="0" w:firstLine="0"/>
        <w:rPr>
          <w:i/>
          <w:szCs w:val="24"/>
          <w:lang w:val="nl-NL"/>
        </w:rPr>
      </w:pPr>
      <w:r w:rsidRPr="00D85CA2">
        <w:rPr>
          <w:lang w:val="nl-NL"/>
        </w:rPr>
        <w:t xml:space="preserve">2. </w:t>
      </w:r>
      <w:r w:rsidR="00070DF0" w:rsidRPr="00D85CA2">
        <w:rPr>
          <w:lang w:val="nl-NL"/>
        </w:rPr>
        <w:t>PRO FORMA BEZWAAR</w:t>
      </w:r>
      <w:r w:rsidR="00696CE0" w:rsidRPr="00D85CA2">
        <w:rPr>
          <w:lang w:val="nl-NL"/>
        </w:rPr>
        <w:br/>
      </w:r>
      <w:r w:rsidR="00696CE0">
        <w:rPr>
          <w:szCs w:val="24"/>
          <w:lang w:val="nl-NL"/>
        </w:rPr>
        <w:br/>
      </w:r>
      <w:r w:rsidR="00696CE0" w:rsidRPr="00CF22ED">
        <w:rPr>
          <w:i/>
          <w:szCs w:val="24"/>
          <w:lang w:val="nl-NL"/>
        </w:rPr>
        <w:t>2.1 Algemeen</w:t>
      </w:r>
    </w:p>
    <w:p w:rsidR="00CE2790" w:rsidRPr="00CF22ED" w:rsidRDefault="00CE2790" w:rsidP="00591DCC">
      <w:pPr>
        <w:pStyle w:val="TopLabel"/>
        <w:tabs>
          <w:tab w:val="clear" w:pos="900"/>
          <w:tab w:val="clear" w:pos="1260"/>
        </w:tabs>
        <w:spacing w:after="0"/>
        <w:ind w:left="0" w:firstLine="0"/>
        <w:rPr>
          <w:i/>
          <w:szCs w:val="24"/>
          <w:lang w:val="nl-NL"/>
        </w:rPr>
      </w:pPr>
    </w:p>
    <w:p w:rsidR="00696CE0" w:rsidRDefault="007D4605" w:rsidP="00591DCC">
      <w:pPr>
        <w:jc w:val="left"/>
        <w:rPr>
          <w:rFonts w:cs="Arial"/>
          <w:szCs w:val="22"/>
        </w:rPr>
      </w:pPr>
      <w:r>
        <w:rPr>
          <w:rFonts w:cs="Arial"/>
          <w:szCs w:val="22"/>
        </w:rPr>
        <w:t xml:space="preserve">Er bestond </w:t>
      </w:r>
      <w:r w:rsidR="00696CE0">
        <w:rPr>
          <w:rFonts w:cs="Arial"/>
          <w:szCs w:val="22"/>
        </w:rPr>
        <w:t>vanaf de invoering van deze module veel onzekerheid en onduidelijkheid over de positie en btw-technische kwalificatie van zorg</w:t>
      </w:r>
      <w:r w:rsidR="009D4355">
        <w:rPr>
          <w:rFonts w:cs="Arial"/>
          <w:szCs w:val="22"/>
        </w:rPr>
        <w:t>groepen (ketenzorg), GEZ-</w:t>
      </w:r>
      <w:r w:rsidR="0055354E">
        <w:rPr>
          <w:rFonts w:cs="Arial"/>
          <w:szCs w:val="22"/>
        </w:rPr>
        <w:t>entiteit</w:t>
      </w:r>
      <w:r w:rsidR="00696CE0">
        <w:rPr>
          <w:rFonts w:cs="Arial"/>
          <w:szCs w:val="22"/>
        </w:rPr>
        <w:t>en en de verbonden (vaste) eerstelijnszorgpartners, alsmede over de uit te voeren activiteiten. Uitgaande van de huidige stand van de jurisprudentie</w:t>
      </w:r>
      <w:r w:rsidR="00696CE0">
        <w:rPr>
          <w:rStyle w:val="Voetnootmarkering"/>
          <w:rFonts w:cs="Arial"/>
          <w:szCs w:val="22"/>
        </w:rPr>
        <w:footnoteReference w:id="1"/>
      </w:r>
      <w:r w:rsidR="00696CE0">
        <w:rPr>
          <w:rFonts w:cs="Arial"/>
          <w:szCs w:val="22"/>
        </w:rPr>
        <w:t xml:space="preserve"> en de daarover gevoerde correspondentie, c.q. literatuur, kan pas vanaf medio 2015 met enige voorzichtigheid worden geconcludeerd dat de coördinerende en faciliterende werkzaamheden van zorggroepen en GEZ-</w:t>
      </w:r>
      <w:r w:rsidR="0055354E">
        <w:rPr>
          <w:rFonts w:cs="Arial"/>
          <w:szCs w:val="22"/>
        </w:rPr>
        <w:t>entiteit</w:t>
      </w:r>
      <w:r w:rsidR="00696CE0">
        <w:rPr>
          <w:rFonts w:cs="Arial"/>
          <w:szCs w:val="22"/>
        </w:rPr>
        <w:t xml:space="preserve">en - en daarmee ook van de (vaste) eerstelijnszorgpartners -  aan te merken zijn als belaste prestaties voor de omzetbelasting. </w:t>
      </w:r>
      <w:r w:rsidR="00696CE0">
        <w:rPr>
          <w:rFonts w:cs="Arial"/>
          <w:szCs w:val="22"/>
        </w:rPr>
        <w:br/>
      </w:r>
      <w:r w:rsidR="00696CE0">
        <w:rPr>
          <w:rFonts w:cs="Arial"/>
          <w:szCs w:val="22"/>
        </w:rPr>
        <w:br/>
        <w:t>Desondanks bestaat er vandaag de dag toch nog steeds onzekerheid omtrent de btw-positie van de zorggroepen, GEZ-</w:t>
      </w:r>
      <w:r w:rsidR="0055354E">
        <w:rPr>
          <w:rFonts w:cs="Arial"/>
          <w:szCs w:val="22"/>
        </w:rPr>
        <w:t>entiteit</w:t>
      </w:r>
      <w:r w:rsidR="00070DF0">
        <w:rPr>
          <w:rFonts w:cs="Arial"/>
          <w:szCs w:val="22"/>
        </w:rPr>
        <w:t>en</w:t>
      </w:r>
      <w:r w:rsidR="00696CE0">
        <w:rPr>
          <w:rFonts w:cs="Arial"/>
          <w:szCs w:val="22"/>
        </w:rPr>
        <w:t xml:space="preserve"> en van de (vaste) eerstelijnszorgpartners</w:t>
      </w:r>
      <w:r w:rsidR="009D4355">
        <w:rPr>
          <w:rFonts w:cs="Arial"/>
          <w:szCs w:val="22"/>
        </w:rPr>
        <w:t>,</w:t>
      </w:r>
      <w:r w:rsidR="00696CE0">
        <w:rPr>
          <w:rFonts w:cs="Arial"/>
          <w:szCs w:val="22"/>
        </w:rPr>
        <w:t xml:space="preserve"> omdat het Ministerie van Financiën en het Ministerie van VWS wederom met elkaar in overleg zijn getreden om </w:t>
      </w:r>
      <w:r w:rsidR="00FC5A57">
        <w:rPr>
          <w:rFonts w:cs="Arial"/>
          <w:szCs w:val="22"/>
        </w:rPr>
        <w:t xml:space="preserve">(vanaf januari 2016) </w:t>
      </w:r>
      <w:r w:rsidR="00696CE0">
        <w:rPr>
          <w:rFonts w:cs="Arial"/>
          <w:szCs w:val="22"/>
        </w:rPr>
        <w:t>niet alleen de activiteiten van de zorggroepen (zo ook de coördinatie taken en overhead) en de gehele GEZ-module, maar ook de activiteiten van de eerstelijnszorgpartners wat betreft de ketenzorg en GEZ-module onder de (sociaal-culturele of medische) vrijstelling te brengen.</w:t>
      </w:r>
    </w:p>
    <w:p w:rsidR="00696CE0" w:rsidRDefault="00696CE0" w:rsidP="007F001B">
      <w:pPr>
        <w:pStyle w:val="Geenafstand"/>
      </w:pPr>
      <w:r w:rsidRPr="0080416E">
        <w:rPr>
          <w:strike/>
        </w:rPr>
        <w:br/>
      </w:r>
    </w:p>
    <w:p w:rsidR="00CE2790" w:rsidRDefault="00696CE0" w:rsidP="00591DCC">
      <w:pPr>
        <w:pStyle w:val="TopLabel"/>
        <w:tabs>
          <w:tab w:val="clear" w:pos="900"/>
          <w:tab w:val="clear" w:pos="1260"/>
          <w:tab w:val="left" w:pos="1134"/>
        </w:tabs>
        <w:spacing w:after="0"/>
        <w:ind w:left="0" w:firstLine="0"/>
        <w:rPr>
          <w:i/>
          <w:lang w:val="nl-NL"/>
        </w:rPr>
      </w:pPr>
      <w:r w:rsidRPr="001C6F64">
        <w:rPr>
          <w:i/>
          <w:lang w:val="nl-NL"/>
        </w:rPr>
        <w:t>2.</w:t>
      </w:r>
      <w:r>
        <w:rPr>
          <w:i/>
          <w:lang w:val="nl-NL"/>
        </w:rPr>
        <w:t>2</w:t>
      </w:r>
      <w:r w:rsidRPr="001C6F64">
        <w:rPr>
          <w:i/>
          <w:lang w:val="nl-NL"/>
        </w:rPr>
        <w:t xml:space="preserve"> </w:t>
      </w:r>
      <w:r>
        <w:rPr>
          <w:i/>
          <w:lang w:val="nl-NL"/>
        </w:rPr>
        <w:t>Primair standpunt</w:t>
      </w:r>
    </w:p>
    <w:p w:rsidR="00CE2790" w:rsidRPr="00CE2790" w:rsidRDefault="00CE2790" w:rsidP="00591DCC">
      <w:pPr>
        <w:pStyle w:val="TopLabel"/>
        <w:tabs>
          <w:tab w:val="clear" w:pos="900"/>
          <w:tab w:val="clear" w:pos="1260"/>
          <w:tab w:val="left" w:pos="1134"/>
        </w:tabs>
        <w:spacing w:after="0"/>
        <w:ind w:left="0" w:firstLine="0"/>
        <w:rPr>
          <w:i/>
          <w:lang w:val="nl-NL"/>
        </w:rPr>
      </w:pPr>
    </w:p>
    <w:p w:rsidR="00D85CA2" w:rsidRDefault="00696CE0"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Primair zijn wij van </w:t>
      </w:r>
      <w:r w:rsidRPr="006B11E9">
        <w:rPr>
          <w:rFonts w:ascii="Arial" w:hAnsi="Arial" w:cs="Arial"/>
          <w:b w:val="0"/>
          <w:sz w:val="22"/>
          <w:szCs w:val="22"/>
          <w:lang w:val="nl-NL"/>
        </w:rPr>
        <w:t>mening dat</w:t>
      </w:r>
      <w:r w:rsidR="00904063">
        <w:rPr>
          <w:rFonts w:ascii="Arial" w:hAnsi="Arial" w:cs="Arial"/>
          <w:b w:val="0"/>
          <w:sz w:val="22"/>
          <w:szCs w:val="22"/>
          <w:lang w:val="nl-NL"/>
        </w:rPr>
        <w:t xml:space="preserve"> de werkzaamheden van </w:t>
      </w:r>
      <w:r w:rsidR="00FC5A57">
        <w:rPr>
          <w:rFonts w:ascii="Arial" w:hAnsi="Arial" w:cs="Arial"/>
          <w:b w:val="0"/>
          <w:sz w:val="22"/>
          <w:szCs w:val="22"/>
          <w:lang w:val="nl-NL"/>
        </w:rPr>
        <w:t>onze</w:t>
      </w:r>
      <w:r w:rsidR="00E62137">
        <w:rPr>
          <w:rFonts w:ascii="Arial" w:hAnsi="Arial" w:cs="Arial"/>
          <w:b w:val="0"/>
          <w:sz w:val="22"/>
          <w:szCs w:val="22"/>
          <w:lang w:val="nl-NL"/>
        </w:rPr>
        <w:t xml:space="preserve"> P</w:t>
      </w:r>
      <w:r w:rsidR="00A4712C">
        <w:rPr>
          <w:rFonts w:ascii="Arial" w:hAnsi="Arial" w:cs="Arial"/>
          <w:b w:val="0"/>
          <w:sz w:val="22"/>
          <w:szCs w:val="22"/>
          <w:lang w:val="nl-NL"/>
        </w:rPr>
        <w:t xml:space="preserve">raktijk in het kader van de GEZ-module </w:t>
      </w:r>
      <w:r w:rsidR="007D4605">
        <w:rPr>
          <w:rFonts w:ascii="Arial" w:hAnsi="Arial" w:cs="Arial"/>
          <w:b w:val="0"/>
          <w:sz w:val="22"/>
          <w:szCs w:val="22"/>
          <w:lang w:val="nl-NL"/>
        </w:rPr>
        <w:t>zijn vrijgesteld van omzetbelasting op basis van de</w:t>
      </w:r>
      <w:r w:rsidR="00904063">
        <w:rPr>
          <w:rFonts w:ascii="Arial" w:hAnsi="Arial" w:cs="Arial"/>
          <w:b w:val="0"/>
          <w:sz w:val="22"/>
          <w:szCs w:val="22"/>
          <w:lang w:val="nl-NL"/>
        </w:rPr>
        <w:t xml:space="preserve"> </w:t>
      </w:r>
      <w:r w:rsidR="007D4605">
        <w:rPr>
          <w:rFonts w:ascii="Arial" w:hAnsi="Arial" w:cs="Arial"/>
          <w:b w:val="0"/>
          <w:sz w:val="22"/>
          <w:szCs w:val="22"/>
          <w:lang w:val="nl-NL"/>
        </w:rPr>
        <w:t>sociaal-culturele vrijstelling van artikel 11</w:t>
      </w:r>
      <w:r w:rsidR="00FC5A57">
        <w:rPr>
          <w:rFonts w:ascii="Arial" w:hAnsi="Arial" w:cs="Arial"/>
          <w:b w:val="0"/>
          <w:sz w:val="22"/>
          <w:szCs w:val="22"/>
          <w:lang w:val="nl-NL"/>
        </w:rPr>
        <w:t>,</w:t>
      </w:r>
      <w:r w:rsidR="007D4605">
        <w:rPr>
          <w:rFonts w:ascii="Arial" w:hAnsi="Arial" w:cs="Arial"/>
          <w:b w:val="0"/>
          <w:sz w:val="22"/>
          <w:szCs w:val="22"/>
          <w:lang w:val="nl-NL"/>
        </w:rPr>
        <w:t xml:space="preserve"> lid 1</w:t>
      </w:r>
      <w:r w:rsidR="00FC5A57">
        <w:rPr>
          <w:rFonts w:ascii="Arial" w:hAnsi="Arial" w:cs="Arial"/>
          <w:b w:val="0"/>
          <w:sz w:val="22"/>
          <w:szCs w:val="22"/>
          <w:lang w:val="nl-NL"/>
        </w:rPr>
        <w:t>,</w:t>
      </w:r>
      <w:r w:rsidR="007D4605">
        <w:rPr>
          <w:rFonts w:ascii="Arial" w:hAnsi="Arial" w:cs="Arial"/>
          <w:b w:val="0"/>
          <w:sz w:val="22"/>
          <w:szCs w:val="22"/>
          <w:lang w:val="nl-NL"/>
        </w:rPr>
        <w:t xml:space="preserve"> onderdeel f van de Wet op de Omzetbelasting 1968. </w:t>
      </w:r>
      <w:r w:rsidR="00B87B1F">
        <w:rPr>
          <w:rFonts w:ascii="Arial" w:hAnsi="Arial" w:cs="Arial"/>
          <w:b w:val="0"/>
          <w:sz w:val="22"/>
          <w:szCs w:val="22"/>
          <w:lang w:val="nl-NL"/>
        </w:rPr>
        <w:br/>
      </w:r>
      <w:r w:rsidR="00B87B1F">
        <w:rPr>
          <w:rFonts w:ascii="Arial" w:hAnsi="Arial" w:cs="Arial"/>
          <w:b w:val="0"/>
          <w:sz w:val="22"/>
          <w:szCs w:val="22"/>
          <w:lang w:val="nl-NL"/>
        </w:rPr>
        <w:br/>
      </w:r>
    </w:p>
    <w:p w:rsidR="00D85CA2" w:rsidRDefault="00D85CA2">
      <w:pPr>
        <w:spacing w:after="200" w:line="276" w:lineRule="auto"/>
        <w:jc w:val="left"/>
        <w:rPr>
          <w:rFonts w:cs="Arial"/>
          <w:szCs w:val="22"/>
          <w:lang w:eastAsia="en-US"/>
        </w:rPr>
      </w:pPr>
      <w:r>
        <w:rPr>
          <w:rFonts w:cs="Arial"/>
          <w:b/>
          <w:szCs w:val="22"/>
        </w:rPr>
        <w:br w:type="page"/>
      </w:r>
    </w:p>
    <w:p w:rsidR="00203CB1" w:rsidRDefault="007D4605"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lastRenderedPageBreak/>
        <w:t xml:space="preserve">Sedert 1 januari 2016 geldt de sociaal-culturele vrijstelling voor samenwerkingsverbanden op het gebied van multidisciplinaire eerstelijnszorg die kosten declareren voor </w:t>
      </w:r>
      <w:r w:rsidRPr="007D4605">
        <w:rPr>
          <w:rFonts w:ascii="Arial" w:hAnsi="Arial" w:cs="Arial"/>
          <w:b w:val="0"/>
          <w:sz w:val="22"/>
          <w:szCs w:val="22"/>
          <w:lang w:val="nl-NL"/>
        </w:rPr>
        <w:t>zover deze diensten worden bekostigd op grond van de</w:t>
      </w:r>
      <w:r>
        <w:rPr>
          <w:rFonts w:ascii="Arial" w:hAnsi="Arial" w:cs="Arial"/>
          <w:b w:val="0"/>
          <w:sz w:val="22"/>
          <w:szCs w:val="22"/>
          <w:lang w:val="nl-NL"/>
        </w:rPr>
        <w:t xml:space="preserve"> GEZ-module.</w:t>
      </w:r>
      <w:r w:rsidR="00203CB1">
        <w:rPr>
          <w:rStyle w:val="Voetnootmarkering"/>
          <w:rFonts w:ascii="Arial" w:hAnsi="Arial" w:cs="Arial"/>
          <w:b w:val="0"/>
          <w:sz w:val="22"/>
          <w:szCs w:val="22"/>
          <w:lang w:val="nl-NL"/>
        </w:rPr>
        <w:footnoteReference w:id="2"/>
      </w:r>
      <w:r>
        <w:rPr>
          <w:rFonts w:ascii="Arial" w:hAnsi="Arial" w:cs="Arial"/>
          <w:b w:val="0"/>
          <w:sz w:val="22"/>
          <w:szCs w:val="22"/>
          <w:lang w:val="nl-NL"/>
        </w:rPr>
        <w:t xml:space="preserve"> </w:t>
      </w:r>
      <w:r w:rsidR="00203CB1">
        <w:rPr>
          <w:rFonts w:ascii="Arial" w:hAnsi="Arial" w:cs="Arial"/>
          <w:b w:val="0"/>
          <w:sz w:val="22"/>
          <w:szCs w:val="22"/>
          <w:lang w:val="nl-NL"/>
        </w:rPr>
        <w:t xml:space="preserve"> De tekst van het Uitvoeringsbesluit laat</w:t>
      </w:r>
      <w:r w:rsidR="00FC5A57">
        <w:rPr>
          <w:rFonts w:ascii="Arial" w:hAnsi="Arial" w:cs="Arial"/>
          <w:b w:val="0"/>
          <w:sz w:val="22"/>
          <w:szCs w:val="22"/>
          <w:lang w:val="nl-NL"/>
        </w:rPr>
        <w:t xml:space="preserve"> onzes inziens</w:t>
      </w:r>
      <w:r w:rsidR="00203CB1">
        <w:rPr>
          <w:rFonts w:ascii="Arial" w:hAnsi="Arial" w:cs="Arial"/>
          <w:b w:val="0"/>
          <w:sz w:val="22"/>
          <w:szCs w:val="22"/>
          <w:lang w:val="nl-NL"/>
        </w:rPr>
        <w:t xml:space="preserve"> ruim</w:t>
      </w:r>
      <w:r w:rsidR="00C1563C">
        <w:rPr>
          <w:rFonts w:ascii="Arial" w:hAnsi="Arial" w:cs="Arial"/>
          <w:b w:val="0"/>
          <w:sz w:val="22"/>
          <w:szCs w:val="22"/>
          <w:lang w:val="nl-NL"/>
        </w:rPr>
        <w:t>t</w:t>
      </w:r>
      <w:r w:rsidR="00203CB1">
        <w:rPr>
          <w:rFonts w:ascii="Arial" w:hAnsi="Arial" w:cs="Arial"/>
          <w:b w:val="0"/>
          <w:sz w:val="22"/>
          <w:szCs w:val="22"/>
          <w:lang w:val="nl-NL"/>
        </w:rPr>
        <w:t>e voor toepassing van de vrijstelling op het gehele samenwerkingsverband. De sociaal-culturele vrijstelling dient derhalve niet alleen te gelden voor de</w:t>
      </w:r>
      <w:r w:rsidR="0055354E">
        <w:rPr>
          <w:rFonts w:ascii="Arial" w:hAnsi="Arial" w:cs="Arial"/>
          <w:b w:val="0"/>
          <w:sz w:val="22"/>
          <w:szCs w:val="22"/>
          <w:lang w:val="nl-NL"/>
        </w:rPr>
        <w:t xml:space="preserve"> Rechtspersoon</w:t>
      </w:r>
      <w:r w:rsidR="00203CB1">
        <w:rPr>
          <w:rFonts w:ascii="Arial" w:hAnsi="Arial" w:cs="Arial"/>
          <w:b w:val="0"/>
          <w:sz w:val="22"/>
          <w:szCs w:val="22"/>
          <w:lang w:val="nl-NL"/>
        </w:rPr>
        <w:t>, maar ook vo</w:t>
      </w:r>
      <w:r w:rsidR="00FC5A57">
        <w:rPr>
          <w:rFonts w:ascii="Arial" w:hAnsi="Arial" w:cs="Arial"/>
          <w:b w:val="0"/>
          <w:sz w:val="22"/>
          <w:szCs w:val="22"/>
          <w:lang w:val="nl-NL"/>
        </w:rPr>
        <w:t>or de eerstelijnszorgpartners. W</w:t>
      </w:r>
      <w:r w:rsidR="00203CB1">
        <w:rPr>
          <w:rFonts w:ascii="Arial" w:hAnsi="Arial" w:cs="Arial"/>
          <w:b w:val="0"/>
          <w:sz w:val="22"/>
          <w:szCs w:val="22"/>
          <w:lang w:val="nl-NL"/>
        </w:rPr>
        <w:t xml:space="preserve">ij </w:t>
      </w:r>
      <w:r w:rsidR="00FC5A57">
        <w:rPr>
          <w:rFonts w:ascii="Arial" w:hAnsi="Arial" w:cs="Arial"/>
          <w:b w:val="0"/>
          <w:sz w:val="22"/>
          <w:szCs w:val="22"/>
          <w:lang w:val="nl-NL"/>
        </w:rPr>
        <w:t>maken immers, als vaste partner</w:t>
      </w:r>
      <w:r w:rsidR="00203CB1">
        <w:rPr>
          <w:rFonts w:ascii="Arial" w:hAnsi="Arial" w:cs="Arial"/>
          <w:b w:val="0"/>
          <w:sz w:val="22"/>
          <w:szCs w:val="22"/>
          <w:lang w:val="nl-NL"/>
        </w:rPr>
        <w:t xml:space="preserve"> van de </w:t>
      </w:r>
      <w:r w:rsidR="0055354E">
        <w:rPr>
          <w:rFonts w:ascii="Arial" w:hAnsi="Arial" w:cs="Arial"/>
          <w:b w:val="0"/>
          <w:sz w:val="22"/>
          <w:szCs w:val="22"/>
          <w:lang w:val="nl-NL"/>
        </w:rPr>
        <w:t>Rechtspersoon</w:t>
      </w:r>
      <w:r w:rsidR="00203CB1">
        <w:rPr>
          <w:rFonts w:ascii="Arial" w:hAnsi="Arial" w:cs="Arial"/>
          <w:b w:val="0"/>
          <w:sz w:val="22"/>
          <w:szCs w:val="22"/>
          <w:lang w:val="nl-NL"/>
        </w:rPr>
        <w:t xml:space="preserve">, onderdeel uit van </w:t>
      </w:r>
      <w:r w:rsidR="00FC5A57">
        <w:rPr>
          <w:rFonts w:ascii="Arial" w:hAnsi="Arial" w:cs="Arial"/>
          <w:b w:val="0"/>
          <w:sz w:val="22"/>
          <w:szCs w:val="22"/>
          <w:lang w:val="nl-NL"/>
        </w:rPr>
        <w:t>“</w:t>
      </w:r>
      <w:r w:rsidR="00203CB1">
        <w:rPr>
          <w:rFonts w:ascii="Arial" w:hAnsi="Arial" w:cs="Arial"/>
          <w:b w:val="0"/>
          <w:sz w:val="22"/>
          <w:szCs w:val="22"/>
          <w:lang w:val="nl-NL"/>
        </w:rPr>
        <w:t>het samenwerkingsverband</w:t>
      </w:r>
      <w:r w:rsidR="00FC5A57">
        <w:rPr>
          <w:rFonts w:ascii="Arial" w:hAnsi="Arial" w:cs="Arial"/>
          <w:b w:val="0"/>
          <w:sz w:val="22"/>
          <w:szCs w:val="22"/>
          <w:lang w:val="nl-NL"/>
        </w:rPr>
        <w:t>”</w:t>
      </w:r>
      <w:r w:rsidR="00203CB1">
        <w:rPr>
          <w:rFonts w:ascii="Arial" w:hAnsi="Arial" w:cs="Arial"/>
          <w:b w:val="0"/>
          <w:sz w:val="22"/>
          <w:szCs w:val="22"/>
          <w:lang w:val="nl-NL"/>
        </w:rPr>
        <w:t xml:space="preserve"> dat ondersteunende en coördinerende werkzaamheden verricht ten behoeve van de geïntegreerde eerstelijns gezondheidszorg. </w:t>
      </w:r>
    </w:p>
    <w:p w:rsidR="00F87AFD" w:rsidRDefault="00F87AFD"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8B3125" w:rsidRPr="00E44715" w:rsidRDefault="00E44715" w:rsidP="00591DCC">
      <w:pPr>
        <w:pStyle w:val="TopLabel"/>
        <w:tabs>
          <w:tab w:val="clear" w:pos="900"/>
          <w:tab w:val="clear" w:pos="1260"/>
          <w:tab w:val="left" w:pos="1134"/>
        </w:tabs>
        <w:spacing w:after="0"/>
        <w:ind w:left="0" w:firstLine="0"/>
        <w:rPr>
          <w:rFonts w:ascii="Arial" w:hAnsi="Arial" w:cs="Arial"/>
          <w:sz w:val="22"/>
          <w:szCs w:val="22"/>
          <w:lang w:val="nl-NL"/>
        </w:rPr>
      </w:pPr>
      <w:r>
        <w:rPr>
          <w:rFonts w:ascii="Arial" w:hAnsi="Arial" w:cs="Arial"/>
          <w:b w:val="0"/>
          <w:sz w:val="22"/>
          <w:szCs w:val="22"/>
          <w:lang w:val="nl-NL"/>
        </w:rPr>
        <w:t xml:space="preserve">De hier bedoelde sociaal-culturele vrijstelling moet dan ook niet zo strikt worden geïnterpreteerd als in de toelichting </w:t>
      </w:r>
      <w:r w:rsidR="00B87B1F">
        <w:rPr>
          <w:rFonts w:ascii="Arial" w:hAnsi="Arial" w:cs="Arial"/>
          <w:b w:val="0"/>
          <w:sz w:val="22"/>
          <w:szCs w:val="22"/>
          <w:lang w:val="nl-NL"/>
        </w:rPr>
        <w:t xml:space="preserve">op de wetswijziging </w:t>
      </w:r>
      <w:r>
        <w:rPr>
          <w:rFonts w:ascii="Arial" w:hAnsi="Arial" w:cs="Arial"/>
          <w:b w:val="0"/>
          <w:sz w:val="22"/>
          <w:szCs w:val="22"/>
          <w:lang w:val="nl-NL"/>
        </w:rPr>
        <w:t>wordt betracht</w:t>
      </w:r>
      <w:r w:rsidR="00D23548">
        <w:rPr>
          <w:rStyle w:val="Voetnootmarkering"/>
          <w:rFonts w:ascii="Arial" w:hAnsi="Arial" w:cs="Arial"/>
          <w:b w:val="0"/>
          <w:sz w:val="22"/>
          <w:szCs w:val="22"/>
          <w:lang w:val="nl-NL"/>
        </w:rPr>
        <w:footnoteReference w:id="3"/>
      </w:r>
      <w:r>
        <w:rPr>
          <w:rFonts w:ascii="Arial" w:hAnsi="Arial" w:cs="Arial"/>
          <w:b w:val="0"/>
          <w:sz w:val="22"/>
          <w:szCs w:val="22"/>
          <w:lang w:val="nl-NL"/>
        </w:rPr>
        <w:t xml:space="preserve"> en dient ook te gelden voor de bij de GEZ-module betrokken eerstelijnszorgpartners.</w:t>
      </w:r>
      <w:r>
        <w:rPr>
          <w:rFonts w:ascii="Arial" w:hAnsi="Arial" w:cs="Arial"/>
          <w:sz w:val="22"/>
          <w:szCs w:val="22"/>
          <w:lang w:val="nl-NL"/>
        </w:rPr>
        <w:t xml:space="preserve"> </w:t>
      </w:r>
      <w:r w:rsidR="00CA6BF3">
        <w:rPr>
          <w:rFonts w:ascii="Arial" w:hAnsi="Arial" w:cs="Arial"/>
          <w:b w:val="0"/>
          <w:sz w:val="22"/>
          <w:szCs w:val="22"/>
          <w:lang w:val="nl-NL"/>
        </w:rPr>
        <w:t xml:space="preserve">Een andere opvatting zou tot het onbillijke resultaat leiden dat de door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verrichte prestaties aan de zorgverzekeraar zijn vrijgesteld van omzetbelasting, terwijl de (gelijksoortige) prestaties van de eerstelijnszorgpartners aan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wél met omzetbelasting zijn belast.</w:t>
      </w:r>
      <w:r w:rsidR="00C1563C">
        <w:rPr>
          <w:rFonts w:ascii="Arial" w:hAnsi="Arial" w:cs="Arial"/>
          <w:b w:val="0"/>
          <w:sz w:val="22"/>
          <w:szCs w:val="22"/>
          <w:lang w:val="nl-NL"/>
        </w:rPr>
        <w:t xml:space="preserve"> Doordat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de over de vergoedingen aan de eerstelijnszorgpartners betaalde btw niet kan aftrekken als voorbelasting, zou deze opvatting ertoe leiden dat de btw-last komt te rusten bij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w:t>
      </w:r>
      <w:r w:rsidR="00CE2790">
        <w:rPr>
          <w:rFonts w:ascii="Arial" w:hAnsi="Arial" w:cs="Arial"/>
          <w:b w:val="0"/>
          <w:sz w:val="22"/>
          <w:szCs w:val="22"/>
          <w:lang w:val="nl-NL"/>
        </w:rPr>
        <w:t xml:space="preserve">Dit staat op gespannen voet </w:t>
      </w:r>
      <w:r w:rsidR="00C1563C">
        <w:rPr>
          <w:rFonts w:ascii="Arial" w:hAnsi="Arial" w:cs="Arial"/>
          <w:b w:val="0"/>
          <w:sz w:val="22"/>
          <w:szCs w:val="22"/>
          <w:lang w:val="nl-NL"/>
        </w:rPr>
        <w:t xml:space="preserve">met de aan </w:t>
      </w:r>
      <w:r w:rsidR="00FC5A57">
        <w:rPr>
          <w:rFonts w:ascii="Arial" w:hAnsi="Arial" w:cs="Arial"/>
          <w:b w:val="0"/>
          <w:sz w:val="22"/>
          <w:szCs w:val="22"/>
          <w:lang w:val="nl-NL"/>
        </w:rPr>
        <w:t>deze</w:t>
      </w:r>
      <w:r w:rsidR="00C1563C">
        <w:rPr>
          <w:rFonts w:ascii="Arial" w:hAnsi="Arial" w:cs="Arial"/>
          <w:b w:val="0"/>
          <w:sz w:val="22"/>
          <w:szCs w:val="22"/>
          <w:lang w:val="nl-NL"/>
        </w:rPr>
        <w:t xml:space="preserve"> vrijstelling t</w:t>
      </w:r>
      <w:r w:rsidR="008B3125">
        <w:rPr>
          <w:rFonts w:ascii="Arial" w:hAnsi="Arial" w:cs="Arial"/>
          <w:b w:val="0"/>
          <w:sz w:val="22"/>
          <w:szCs w:val="22"/>
          <w:lang w:val="nl-NL"/>
        </w:rPr>
        <w:t xml:space="preserve">en grondslag liggende gedachte. </w:t>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CE2790" w:rsidRDefault="008B3125" w:rsidP="008B3125">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Aanleiding voor het brengen van de GEZ-werkzaamheden onder de sociaal-culturele vrijstelling was immers het probleem dat de werkzaamheden van artsen zijn vrijgesteld van btw, maar dat </w:t>
      </w:r>
      <w:r w:rsidR="00E44715">
        <w:rPr>
          <w:rFonts w:ascii="Arial" w:hAnsi="Arial" w:cs="Arial"/>
          <w:b w:val="0"/>
          <w:sz w:val="22"/>
          <w:szCs w:val="22"/>
          <w:lang w:val="nl-NL"/>
        </w:rPr>
        <w:t>zij zodra zij</w:t>
      </w:r>
      <w:r>
        <w:rPr>
          <w:rFonts w:ascii="Arial" w:hAnsi="Arial" w:cs="Arial"/>
          <w:b w:val="0"/>
          <w:sz w:val="22"/>
          <w:szCs w:val="22"/>
          <w:lang w:val="nl-NL"/>
        </w:rPr>
        <w:t xml:space="preserve"> gaan samenwerken met andere artsen of eerstelijnszorgverleners wel btw verschuldigd zijn over de coördinerende werkzaamheden. Volgens de initiatiefnemers van het amendement Groot/</w:t>
      </w:r>
      <w:proofErr w:type="spellStart"/>
      <w:r w:rsidRPr="008B3125">
        <w:rPr>
          <w:rFonts w:ascii="Arial" w:hAnsi="Arial" w:cs="Arial"/>
          <w:b w:val="0"/>
          <w:sz w:val="22"/>
          <w:szCs w:val="22"/>
          <w:lang w:val="nl-NL"/>
        </w:rPr>
        <w:t>Nepp</w:t>
      </w:r>
      <w:r>
        <w:rPr>
          <w:rFonts w:ascii="Arial" w:hAnsi="Arial" w:cs="Arial"/>
          <w:b w:val="0"/>
          <w:sz w:val="22"/>
          <w:szCs w:val="22"/>
          <w:lang w:val="nl-NL"/>
        </w:rPr>
        <w:t>é</w:t>
      </w:r>
      <w:r w:rsidRPr="008B3125">
        <w:rPr>
          <w:rFonts w:ascii="Arial" w:hAnsi="Arial" w:cs="Arial"/>
          <w:b w:val="0"/>
          <w:sz w:val="22"/>
          <w:szCs w:val="22"/>
          <w:lang w:val="nl-NL"/>
        </w:rPr>
        <w:t>rus</w:t>
      </w:r>
      <w:proofErr w:type="spellEnd"/>
      <w:r>
        <w:rPr>
          <w:rStyle w:val="Voetnootmarkering"/>
          <w:rFonts w:ascii="Arial" w:hAnsi="Arial" w:cs="Arial"/>
          <w:b w:val="0"/>
          <w:sz w:val="22"/>
          <w:szCs w:val="22"/>
          <w:lang w:val="nl-NL"/>
        </w:rPr>
        <w:footnoteReference w:id="4"/>
      </w:r>
      <w:r>
        <w:rPr>
          <w:rFonts w:ascii="Arial" w:hAnsi="Arial" w:cs="Arial"/>
          <w:b w:val="0"/>
          <w:sz w:val="22"/>
          <w:szCs w:val="22"/>
          <w:lang w:val="nl-NL"/>
        </w:rPr>
        <w:t xml:space="preserve"> leidde dit tot een te ingewikkelde situatie, werkte dit kostenverhogend en werkte het samenwerking tegen. Vooral dit laatste werd</w:t>
      </w:r>
      <w:r w:rsidR="00FC5A57" w:rsidRPr="00FC5A57">
        <w:rPr>
          <w:rFonts w:ascii="Arial" w:hAnsi="Arial" w:cs="Arial"/>
          <w:b w:val="0"/>
          <w:sz w:val="22"/>
          <w:szCs w:val="22"/>
          <w:lang w:val="nl-NL"/>
        </w:rPr>
        <w:t xml:space="preserve"> </w:t>
      </w:r>
      <w:r w:rsidR="00FC5A57">
        <w:rPr>
          <w:rFonts w:ascii="Arial" w:hAnsi="Arial" w:cs="Arial"/>
          <w:b w:val="0"/>
          <w:sz w:val="22"/>
          <w:szCs w:val="22"/>
          <w:lang w:val="nl-NL"/>
        </w:rPr>
        <w:t>als onwenselijk ervaren door (ook) de meerderheid van de Tweede Kamer</w:t>
      </w:r>
      <w:r>
        <w:rPr>
          <w:rFonts w:ascii="Arial" w:hAnsi="Arial" w:cs="Arial"/>
          <w:b w:val="0"/>
          <w:sz w:val="22"/>
          <w:szCs w:val="22"/>
          <w:lang w:val="nl-NL"/>
        </w:rPr>
        <w:t>.</w:t>
      </w:r>
      <w:r>
        <w:rPr>
          <w:rStyle w:val="Voetnootmarkering"/>
          <w:rFonts w:ascii="Arial" w:hAnsi="Arial" w:cs="Arial"/>
          <w:b w:val="0"/>
          <w:sz w:val="22"/>
          <w:szCs w:val="22"/>
          <w:lang w:val="nl-NL"/>
        </w:rPr>
        <w:footnoteReference w:id="5"/>
      </w:r>
      <w:r>
        <w:rPr>
          <w:rFonts w:ascii="Arial" w:hAnsi="Arial" w:cs="Arial"/>
          <w:b w:val="0"/>
          <w:sz w:val="22"/>
          <w:szCs w:val="22"/>
          <w:lang w:val="nl-NL"/>
        </w:rPr>
        <w:t xml:space="preserve"> Ook de staatssecretaris </w:t>
      </w:r>
      <w:r w:rsidR="00FC5A57">
        <w:rPr>
          <w:rFonts w:ascii="Arial" w:hAnsi="Arial" w:cs="Arial"/>
          <w:b w:val="0"/>
          <w:sz w:val="22"/>
          <w:szCs w:val="22"/>
          <w:lang w:val="nl-NL"/>
        </w:rPr>
        <w:t xml:space="preserve">van Financiën </w:t>
      </w:r>
      <w:r>
        <w:rPr>
          <w:rFonts w:ascii="Arial" w:hAnsi="Arial" w:cs="Arial"/>
          <w:b w:val="0"/>
          <w:sz w:val="22"/>
          <w:szCs w:val="22"/>
          <w:lang w:val="nl-NL"/>
        </w:rPr>
        <w:t>achtte deze situatie, waarbij een antiprikkel op samenwerking werd gegeven, onwenselijk en was derhalve bereid het Uitvoeringsbesluit omzetbelasting 1968 aan te passen.</w:t>
      </w:r>
      <w:r>
        <w:rPr>
          <w:rStyle w:val="Voetnootmarkering"/>
          <w:rFonts w:ascii="Arial" w:hAnsi="Arial" w:cs="Arial"/>
          <w:b w:val="0"/>
          <w:sz w:val="22"/>
          <w:szCs w:val="22"/>
          <w:lang w:val="nl-NL"/>
        </w:rPr>
        <w:footnoteReference w:id="6"/>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TopLabel"/>
        <w:tabs>
          <w:tab w:val="clear" w:pos="900"/>
          <w:tab w:val="clear" w:pos="1260"/>
          <w:tab w:val="left" w:pos="1134"/>
        </w:tabs>
        <w:spacing w:after="0"/>
        <w:ind w:left="0" w:firstLine="0"/>
        <w:rPr>
          <w:i/>
          <w:szCs w:val="24"/>
          <w:lang w:val="nl-NL"/>
        </w:rPr>
      </w:pPr>
      <w:r>
        <w:rPr>
          <w:rFonts w:ascii="Arial" w:hAnsi="Arial" w:cs="Arial"/>
          <w:b w:val="0"/>
          <w:sz w:val="22"/>
          <w:szCs w:val="22"/>
          <w:lang w:val="nl-NL"/>
        </w:rPr>
        <w:br/>
      </w:r>
      <w:r w:rsidRPr="0049458B">
        <w:rPr>
          <w:i/>
          <w:szCs w:val="24"/>
          <w:lang w:val="nl-NL"/>
        </w:rPr>
        <w:t>2.3 Subsidiair standpunt</w:t>
      </w:r>
    </w:p>
    <w:p w:rsidR="00CE2790" w:rsidRPr="00C1563C" w:rsidRDefault="00CE2790"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Plattetekst"/>
        <w:spacing w:line="250" w:lineRule="auto"/>
        <w:ind w:left="0" w:right="340"/>
        <w:rPr>
          <w:rFonts w:cs="Arial"/>
          <w:sz w:val="22"/>
          <w:szCs w:val="22"/>
          <w:lang w:val="nl-NL"/>
        </w:rPr>
      </w:pPr>
      <w:r>
        <w:rPr>
          <w:rFonts w:cs="Arial"/>
          <w:sz w:val="22"/>
          <w:szCs w:val="22"/>
          <w:lang w:val="nl-NL"/>
        </w:rPr>
        <w:t xml:space="preserve">Subsidiair zijn wij van mening dat de activiteiten </w:t>
      </w:r>
      <w:r w:rsidRPr="006B11E9">
        <w:rPr>
          <w:rFonts w:cs="Arial"/>
          <w:sz w:val="22"/>
          <w:szCs w:val="22"/>
          <w:lang w:val="nl-NL"/>
        </w:rPr>
        <w:t xml:space="preserve">van </w:t>
      </w:r>
      <w:r w:rsidR="00E62137">
        <w:rPr>
          <w:rFonts w:cs="Arial"/>
          <w:sz w:val="22"/>
          <w:szCs w:val="22"/>
          <w:lang w:val="nl-NL"/>
        </w:rPr>
        <w:t>de P</w:t>
      </w:r>
      <w:r w:rsidR="00A4712C">
        <w:rPr>
          <w:rFonts w:cs="Arial"/>
          <w:sz w:val="22"/>
          <w:szCs w:val="22"/>
          <w:lang w:val="nl-NL"/>
        </w:rPr>
        <w:t xml:space="preserve">raktijk in het kader van de GEZ-module </w:t>
      </w:r>
      <w:r w:rsidRPr="00A81083">
        <w:rPr>
          <w:rFonts w:cs="Arial"/>
          <w:sz w:val="22"/>
          <w:szCs w:val="22"/>
          <w:lang w:val="nl-NL"/>
        </w:rPr>
        <w:t xml:space="preserve">zijn vrijgesteld van omzetbelasting op grond van artikel 132, eerste lid, onder c, van de Europese Btw-Richtlijn. Op grond van dit artikel dienen lidstaten vrijstelling van omzetbelasting te verlenen voor de medische verzorging in het kader van de uitoefening van medische en paramedische beroepen als omschreven door de betrokken lidstaat. </w:t>
      </w:r>
    </w:p>
    <w:p w:rsidR="00696CE0" w:rsidRDefault="00696CE0" w:rsidP="00591DCC">
      <w:pPr>
        <w:pStyle w:val="Plattetekst"/>
        <w:spacing w:line="250" w:lineRule="auto"/>
        <w:ind w:left="0" w:right="340"/>
        <w:rPr>
          <w:rFonts w:cs="Arial"/>
          <w:sz w:val="22"/>
          <w:szCs w:val="22"/>
          <w:lang w:val="nl-NL"/>
        </w:rPr>
      </w:pPr>
    </w:p>
    <w:p w:rsidR="00D85CA2" w:rsidRDefault="00D85CA2">
      <w:pPr>
        <w:spacing w:after="200" w:line="276" w:lineRule="auto"/>
        <w:jc w:val="left"/>
        <w:rPr>
          <w:rFonts w:eastAsia="Arial" w:cs="Arial"/>
          <w:szCs w:val="22"/>
          <w:lang w:eastAsia="en-US"/>
        </w:rPr>
      </w:pPr>
      <w:r>
        <w:rPr>
          <w:rFonts w:cs="Arial"/>
          <w:szCs w:val="22"/>
        </w:rPr>
        <w:br w:type="page"/>
      </w:r>
    </w:p>
    <w:p w:rsidR="00FC5A57" w:rsidRDefault="00696CE0" w:rsidP="00591DCC">
      <w:pPr>
        <w:pStyle w:val="Plattetekst"/>
        <w:spacing w:line="250" w:lineRule="auto"/>
        <w:ind w:left="0" w:right="340"/>
        <w:rPr>
          <w:rFonts w:cs="Arial"/>
          <w:sz w:val="22"/>
          <w:szCs w:val="22"/>
          <w:lang w:val="nl-NL"/>
        </w:rPr>
      </w:pPr>
      <w:r w:rsidRPr="00A81083">
        <w:rPr>
          <w:rFonts w:cs="Arial"/>
          <w:sz w:val="22"/>
          <w:szCs w:val="22"/>
          <w:lang w:val="nl-NL"/>
        </w:rPr>
        <w:lastRenderedPageBreak/>
        <w:t>Deze vrijstelling is naar onze mening tevens toepasbaar op de activiteiten van</w:t>
      </w:r>
      <w:r w:rsidRPr="00A4712C">
        <w:rPr>
          <w:rFonts w:cs="Arial"/>
          <w:sz w:val="22"/>
          <w:szCs w:val="22"/>
          <w:lang w:val="nl-NL"/>
        </w:rPr>
        <w:t xml:space="preserve"> </w:t>
      </w:r>
      <w:r w:rsidR="00E62137">
        <w:rPr>
          <w:rFonts w:cs="Arial"/>
          <w:sz w:val="22"/>
          <w:szCs w:val="22"/>
          <w:lang w:val="nl-NL"/>
        </w:rPr>
        <w:t>de P</w:t>
      </w:r>
      <w:r w:rsidR="00A4712C" w:rsidRPr="00A4712C">
        <w:rPr>
          <w:rFonts w:cs="Arial"/>
          <w:sz w:val="22"/>
          <w:szCs w:val="22"/>
          <w:lang w:val="nl-NL"/>
        </w:rPr>
        <w:t>raktijk</w:t>
      </w:r>
      <w:r w:rsidR="00A4712C">
        <w:rPr>
          <w:rFonts w:cs="Arial"/>
          <w:b/>
          <w:sz w:val="22"/>
          <w:szCs w:val="22"/>
          <w:lang w:val="nl-NL"/>
        </w:rPr>
        <w:t xml:space="preserve"> </w:t>
      </w:r>
      <w:r w:rsidRPr="00A81083">
        <w:rPr>
          <w:rFonts w:cs="Arial"/>
          <w:sz w:val="22"/>
          <w:szCs w:val="22"/>
          <w:lang w:val="nl-NL"/>
        </w:rPr>
        <w:t xml:space="preserve">aangezien de activiteiten van </w:t>
      </w:r>
      <w:r>
        <w:rPr>
          <w:rFonts w:cs="Arial"/>
          <w:sz w:val="22"/>
          <w:szCs w:val="22"/>
          <w:lang w:val="nl-NL"/>
        </w:rPr>
        <w:t xml:space="preserve">de </w:t>
      </w:r>
      <w:r w:rsidR="00542CD3">
        <w:rPr>
          <w:rFonts w:cs="Arial"/>
          <w:sz w:val="22"/>
          <w:szCs w:val="22"/>
          <w:lang w:val="nl-NL"/>
        </w:rPr>
        <w:t xml:space="preserve">eerstelijnszorgpartner </w:t>
      </w:r>
      <w:r w:rsidRPr="00A81083">
        <w:rPr>
          <w:rFonts w:cs="Arial"/>
          <w:sz w:val="22"/>
          <w:szCs w:val="22"/>
          <w:lang w:val="nl-NL"/>
        </w:rPr>
        <w:t>een verl</w:t>
      </w:r>
      <w:r w:rsidR="00542CD3">
        <w:rPr>
          <w:rFonts w:cs="Arial"/>
          <w:sz w:val="22"/>
          <w:szCs w:val="22"/>
          <w:lang w:val="nl-NL"/>
        </w:rPr>
        <w:t xml:space="preserve">engstuk vormen van de door haar </w:t>
      </w:r>
      <w:r w:rsidRPr="00A81083">
        <w:rPr>
          <w:rFonts w:cs="Arial"/>
          <w:sz w:val="22"/>
          <w:szCs w:val="22"/>
          <w:lang w:val="nl-NL"/>
        </w:rPr>
        <w:t xml:space="preserve">verrichte en te verrichten medische behandelingen. De mogelijkheid dat de prestaties van </w:t>
      </w:r>
      <w:r w:rsidR="00E62137">
        <w:rPr>
          <w:rFonts w:cs="Arial"/>
          <w:sz w:val="22"/>
          <w:szCs w:val="22"/>
          <w:lang w:val="nl-NL"/>
        </w:rPr>
        <w:t>de P</w:t>
      </w:r>
      <w:r w:rsidR="00A4712C">
        <w:rPr>
          <w:rFonts w:cs="Arial"/>
          <w:sz w:val="22"/>
          <w:szCs w:val="22"/>
          <w:lang w:val="nl-NL"/>
        </w:rPr>
        <w:t xml:space="preserve">raktijk </w:t>
      </w:r>
      <w:r w:rsidRPr="00A81083">
        <w:rPr>
          <w:rFonts w:cs="Arial"/>
          <w:sz w:val="22"/>
          <w:szCs w:val="22"/>
          <w:lang w:val="nl-NL"/>
        </w:rPr>
        <w:t>niet vrijgesteld zijn op grond van artikel 11, lid 1, letter g van de Wet op de omzetbelasting 1968 doet hier naar onze mening niets aan</w:t>
      </w:r>
      <w:r>
        <w:rPr>
          <w:rFonts w:cs="Arial"/>
          <w:sz w:val="22"/>
          <w:szCs w:val="22"/>
          <w:lang w:val="nl-NL"/>
        </w:rPr>
        <w:t xml:space="preserve"> af. Zoals ook bevestigd door Rechtbank Zeeland-West-Brabant op 16 september 2014</w:t>
      </w:r>
      <w:r>
        <w:rPr>
          <w:rStyle w:val="Voetnootmarkering"/>
          <w:rFonts w:cs="Arial"/>
          <w:sz w:val="22"/>
          <w:szCs w:val="22"/>
          <w:lang w:val="nl-NL"/>
        </w:rPr>
        <w:footnoteReference w:id="7"/>
      </w:r>
      <w:r>
        <w:rPr>
          <w:rFonts w:cs="Arial"/>
          <w:sz w:val="22"/>
          <w:szCs w:val="22"/>
          <w:lang w:val="nl-NL"/>
        </w:rPr>
        <w:t xml:space="preserve">, heeft Nederland de medische vrijstelling te beperkt neergelegd in de Nederlandse wetgeving. </w:t>
      </w:r>
    </w:p>
    <w:p w:rsidR="00FC5A57" w:rsidRDefault="00FC5A57" w:rsidP="00591DCC">
      <w:pPr>
        <w:pStyle w:val="Plattetekst"/>
        <w:spacing w:line="250" w:lineRule="auto"/>
        <w:ind w:left="0" w:right="340"/>
        <w:rPr>
          <w:rFonts w:cs="Arial"/>
          <w:sz w:val="22"/>
          <w:szCs w:val="22"/>
          <w:lang w:val="nl-NL"/>
        </w:rPr>
      </w:pPr>
    </w:p>
    <w:p w:rsidR="003A6182" w:rsidRPr="00591DCC" w:rsidRDefault="003A6182" w:rsidP="003A6182">
      <w:pPr>
        <w:jc w:val="left"/>
        <w:rPr>
          <w:rFonts w:cs="Arial"/>
          <w:szCs w:val="22"/>
        </w:rPr>
      </w:pPr>
      <w:r w:rsidRPr="003A6182">
        <w:rPr>
          <w:rFonts w:cs="Arial"/>
          <w:szCs w:val="22"/>
        </w:rPr>
        <w:t xml:space="preserve">Bovendien kan op basis van de uitspraak van het Hof van Justitie in de zaak Card </w:t>
      </w:r>
      <w:proofErr w:type="spellStart"/>
      <w:r w:rsidRPr="003A6182">
        <w:rPr>
          <w:rFonts w:cs="Arial"/>
          <w:szCs w:val="22"/>
        </w:rPr>
        <w:t>Protection</w:t>
      </w:r>
      <w:proofErr w:type="spellEnd"/>
      <w:r w:rsidRPr="003A6182">
        <w:rPr>
          <w:rFonts w:cs="Arial"/>
          <w:szCs w:val="22"/>
        </w:rPr>
        <w:t xml:space="preserve"> Plan (</w:t>
      </w:r>
      <w:proofErr w:type="spellStart"/>
      <w:r w:rsidRPr="003A6182">
        <w:rPr>
          <w:rFonts w:cs="Arial"/>
          <w:szCs w:val="22"/>
        </w:rPr>
        <w:t>HvJ</w:t>
      </w:r>
      <w:proofErr w:type="spellEnd"/>
      <w:r w:rsidRPr="003A6182">
        <w:rPr>
          <w:rFonts w:cs="Arial"/>
          <w:szCs w:val="22"/>
        </w:rPr>
        <w:t xml:space="preserve"> 25 februari 1999, nr. C349/96) verdedigd worden dat het kunstmatig zou zijn om deze prestaties te splitsen, ook al wordt de vergoeding voor de verleende zorg direct aan de eerstelijnszorgpartners, in </w:t>
      </w:r>
      <w:proofErr w:type="spellStart"/>
      <w:r w:rsidRPr="003A6182">
        <w:rPr>
          <w:rFonts w:cs="Arial"/>
          <w:szCs w:val="22"/>
        </w:rPr>
        <w:t>casu</w:t>
      </w:r>
      <w:proofErr w:type="spellEnd"/>
      <w:r w:rsidRPr="003A6182">
        <w:rPr>
          <w:rFonts w:cs="Arial"/>
          <w:szCs w:val="22"/>
        </w:rPr>
        <w:t xml:space="preserve"> </w:t>
      </w:r>
      <w:r w:rsidRPr="003A6182">
        <w:rPr>
          <w:rFonts w:cs="Arial"/>
          <w:b/>
          <w:szCs w:val="22"/>
        </w:rPr>
        <w:t>(NAAM APOTHEEK)</w:t>
      </w:r>
      <w:r w:rsidRPr="003A6182">
        <w:rPr>
          <w:rFonts w:cs="Arial"/>
          <w:szCs w:val="22"/>
        </w:rPr>
        <w:t>, uitbetaald door de verzekeringsmaatschappij en wordt de vergoeding voor de bijkomstige prestatie door de verzekeringsmaatschappij via de Rechtspersoon uitbetaald.</w:t>
      </w:r>
      <w:r>
        <w:rPr>
          <w:rFonts w:cs="Arial"/>
          <w:szCs w:val="22"/>
        </w:rPr>
        <w:br/>
      </w:r>
    </w:p>
    <w:p w:rsidR="00696CE0" w:rsidRDefault="00696CE0" w:rsidP="00591DCC">
      <w:pPr>
        <w:pStyle w:val="TopLabel"/>
        <w:tabs>
          <w:tab w:val="clear" w:pos="900"/>
          <w:tab w:val="clear" w:pos="1260"/>
          <w:tab w:val="left" w:pos="1134"/>
        </w:tabs>
        <w:spacing w:after="0"/>
        <w:ind w:left="0" w:firstLine="0"/>
        <w:rPr>
          <w:lang w:val="nl-NL"/>
        </w:rPr>
      </w:pPr>
      <w:r>
        <w:rPr>
          <w:lang w:val="nl-NL"/>
        </w:rPr>
        <w:br/>
        <w:t>3</w:t>
      </w:r>
      <w:r w:rsidRPr="00B029D4">
        <w:rPr>
          <w:lang w:val="nl-NL"/>
        </w:rPr>
        <w:t xml:space="preserve">. </w:t>
      </w:r>
      <w:r w:rsidR="00591DCC">
        <w:rPr>
          <w:lang w:val="nl-NL"/>
        </w:rPr>
        <w:t>VERZOEKEN</w:t>
      </w:r>
    </w:p>
    <w:p w:rsidR="00591DCC" w:rsidRDefault="00591DCC" w:rsidP="00591DCC">
      <w:pPr>
        <w:pStyle w:val="TopLabel"/>
        <w:tabs>
          <w:tab w:val="clear" w:pos="900"/>
          <w:tab w:val="clear" w:pos="1260"/>
          <w:tab w:val="left" w:pos="1134"/>
        </w:tabs>
        <w:spacing w:after="0"/>
        <w:ind w:left="0" w:firstLine="0"/>
        <w:rPr>
          <w:lang w:val="nl-NL"/>
        </w:rPr>
      </w:pPr>
    </w:p>
    <w:p w:rsidR="00C734B8" w:rsidRDefault="00E04ECC"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Wij verzoeken u goed te keuren dat de sociaal-culturele vrijstelling</w:t>
      </w:r>
      <w:r w:rsidR="00FC5A57">
        <w:rPr>
          <w:rFonts w:ascii="Arial" w:hAnsi="Arial" w:cs="Arial"/>
          <w:b w:val="0"/>
          <w:sz w:val="22"/>
          <w:szCs w:val="22"/>
          <w:lang w:val="nl-NL"/>
        </w:rPr>
        <w:t>, dan wel (subsidiair) de medische btw-vrijstelling,</w:t>
      </w:r>
      <w:r>
        <w:rPr>
          <w:rFonts w:ascii="Arial" w:hAnsi="Arial" w:cs="Arial"/>
          <w:b w:val="0"/>
          <w:sz w:val="22"/>
          <w:szCs w:val="22"/>
          <w:lang w:val="nl-NL"/>
        </w:rPr>
        <w:t xml:space="preserve"> alsnog wordt toegepast op </w:t>
      </w:r>
      <w:r w:rsidR="00893984">
        <w:rPr>
          <w:rFonts w:ascii="Arial" w:hAnsi="Arial" w:cs="Arial"/>
          <w:b w:val="0"/>
          <w:sz w:val="22"/>
          <w:szCs w:val="22"/>
          <w:lang w:val="nl-NL"/>
        </w:rPr>
        <w:t>onze P</w:t>
      </w:r>
      <w:r w:rsidR="00E26DD3">
        <w:rPr>
          <w:rFonts w:ascii="Arial" w:hAnsi="Arial" w:cs="Arial"/>
          <w:b w:val="0"/>
          <w:sz w:val="22"/>
          <w:szCs w:val="22"/>
          <w:lang w:val="nl-NL"/>
        </w:rPr>
        <w:t>raktijk als eerstelijnszorgpartner</w:t>
      </w:r>
      <w:r>
        <w:rPr>
          <w:rFonts w:ascii="Arial" w:hAnsi="Arial" w:cs="Arial"/>
          <w:b w:val="0"/>
          <w:sz w:val="22"/>
          <w:szCs w:val="22"/>
          <w:lang w:val="nl-NL"/>
        </w:rPr>
        <w:t>.</w:t>
      </w:r>
      <w:r w:rsidR="00C734B8">
        <w:rPr>
          <w:rFonts w:ascii="Arial" w:hAnsi="Arial" w:cs="Arial"/>
          <w:b w:val="0"/>
          <w:sz w:val="22"/>
          <w:szCs w:val="22"/>
          <w:lang w:val="nl-NL"/>
        </w:rPr>
        <w:t xml:space="preserve"> </w:t>
      </w:r>
    </w:p>
    <w:p w:rsidR="00C734B8" w:rsidRDefault="00C734B8"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E04ECC" w:rsidRPr="00C734B8" w:rsidRDefault="00C734B8"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Het voorgaande heeft tot gevolg dat het </w:t>
      </w:r>
      <w:r w:rsidR="00610978">
        <w:rPr>
          <w:rFonts w:ascii="Arial" w:hAnsi="Arial" w:cs="Arial"/>
          <w:b w:val="0"/>
          <w:sz w:val="22"/>
          <w:szCs w:val="22"/>
          <w:lang w:val="nl-NL"/>
        </w:rPr>
        <w:t>te on</w:t>
      </w:r>
      <w:bookmarkStart w:id="2" w:name="_GoBack"/>
      <w:bookmarkEnd w:id="2"/>
      <w:r w:rsidR="00610978">
        <w:rPr>
          <w:rFonts w:ascii="Arial" w:hAnsi="Arial" w:cs="Arial"/>
          <w:b w:val="0"/>
          <w:sz w:val="22"/>
          <w:szCs w:val="22"/>
          <w:lang w:val="nl-NL"/>
        </w:rPr>
        <w:t xml:space="preserve">tvangen </w:t>
      </w:r>
      <w:r>
        <w:rPr>
          <w:rFonts w:ascii="Arial" w:hAnsi="Arial" w:cs="Arial"/>
          <w:b w:val="0"/>
          <w:sz w:val="22"/>
          <w:szCs w:val="22"/>
          <w:lang w:val="nl-NL"/>
        </w:rPr>
        <w:t xml:space="preserve">omzetbelastingbedrag over </w:t>
      </w:r>
      <w:r>
        <w:rPr>
          <w:rFonts w:ascii="Arial" w:hAnsi="Arial" w:cs="Arial"/>
          <w:sz w:val="22"/>
          <w:szCs w:val="22"/>
          <w:lang w:val="nl-NL"/>
        </w:rPr>
        <w:t xml:space="preserve">(PERIODE AANGIFTE) </w:t>
      </w:r>
      <w:r>
        <w:rPr>
          <w:rFonts w:ascii="Arial" w:hAnsi="Arial" w:cs="Arial"/>
          <w:b w:val="0"/>
          <w:sz w:val="22"/>
          <w:szCs w:val="22"/>
          <w:lang w:val="nl-NL"/>
        </w:rPr>
        <w:t xml:space="preserve">dient te worden </w:t>
      </w:r>
      <w:r w:rsidR="00610978">
        <w:rPr>
          <w:rFonts w:ascii="Arial" w:hAnsi="Arial" w:cs="Arial"/>
          <w:b w:val="0"/>
          <w:sz w:val="22"/>
          <w:szCs w:val="22"/>
          <w:lang w:val="nl-NL"/>
        </w:rPr>
        <w:t>verhoogd</w:t>
      </w:r>
      <w:r>
        <w:rPr>
          <w:rFonts w:ascii="Arial" w:hAnsi="Arial" w:cs="Arial"/>
          <w:b w:val="0"/>
          <w:sz w:val="22"/>
          <w:szCs w:val="22"/>
          <w:lang w:val="nl-NL"/>
        </w:rPr>
        <w:t xml:space="preserve"> met een bedrag van </w:t>
      </w:r>
      <w:r w:rsidRPr="00C734B8">
        <w:rPr>
          <w:rFonts w:ascii="Arial" w:hAnsi="Arial" w:cs="Arial"/>
          <w:b w:val="0"/>
          <w:sz w:val="22"/>
          <w:szCs w:val="22"/>
          <w:lang w:val="nl-NL"/>
        </w:rPr>
        <w:t>€</w:t>
      </w:r>
      <w:r>
        <w:rPr>
          <w:rFonts w:ascii="Arial" w:hAnsi="Arial" w:cs="Arial"/>
          <w:sz w:val="22"/>
          <w:szCs w:val="22"/>
          <w:lang w:val="nl-NL"/>
        </w:rPr>
        <w:t xml:space="preserve"> </w:t>
      </w:r>
      <w:r w:rsidR="00610978">
        <w:rPr>
          <w:rFonts w:ascii="Arial" w:hAnsi="Arial" w:cs="Arial"/>
          <w:sz w:val="22"/>
          <w:szCs w:val="22"/>
          <w:lang w:val="nl-NL"/>
        </w:rPr>
        <w:t xml:space="preserve">(BEDRAG </w:t>
      </w:r>
      <w:r w:rsidRPr="00C734B8">
        <w:rPr>
          <w:rFonts w:ascii="Arial" w:hAnsi="Arial" w:cs="Arial"/>
          <w:sz w:val="22"/>
          <w:szCs w:val="22"/>
          <w:lang w:val="nl-NL"/>
        </w:rPr>
        <w:t>VERSCHULDIGDE OMZETBELASTING GER</w:t>
      </w:r>
      <w:r>
        <w:rPr>
          <w:rFonts w:ascii="Arial" w:hAnsi="Arial" w:cs="Arial"/>
          <w:sz w:val="22"/>
          <w:szCs w:val="22"/>
          <w:lang w:val="nl-NL"/>
        </w:rPr>
        <w:t>ELATEERD AAN GEZ-WERKZAAMHEDEN)</w:t>
      </w:r>
      <w:r w:rsidR="00FB66A6" w:rsidRPr="00FB66A6">
        <w:rPr>
          <w:rFonts w:ascii="Arial" w:hAnsi="Arial" w:cs="Arial"/>
          <w:b w:val="0"/>
          <w:sz w:val="22"/>
          <w:szCs w:val="22"/>
          <w:lang w:val="nl-NL"/>
        </w:rPr>
        <w:t>.</w:t>
      </w:r>
      <w:r w:rsidR="00FB66A6">
        <w:rPr>
          <w:rFonts w:ascii="Arial" w:hAnsi="Arial" w:cs="Arial"/>
          <w:b w:val="0"/>
          <w:sz w:val="22"/>
          <w:szCs w:val="22"/>
          <w:lang w:val="nl-NL"/>
        </w:rPr>
        <w:t xml:space="preserve"> Bij de berekening van dit bedrag is nog geen rekening gehouden met een vermindering</w:t>
      </w:r>
      <w:r w:rsidR="00893984">
        <w:rPr>
          <w:rFonts w:ascii="Arial" w:hAnsi="Arial" w:cs="Arial"/>
          <w:b w:val="0"/>
          <w:sz w:val="22"/>
          <w:szCs w:val="22"/>
          <w:lang w:val="nl-NL"/>
        </w:rPr>
        <w:t xml:space="preserve"> van het (pro rata) aftrekrecht van de voorbelasting gerelateerd aan algemene kosten. Indien u dit bezwaarschrift honoreert, verzoeken wij u ons de gelegenheid te geven het exacte te </w:t>
      </w:r>
      <w:r w:rsidR="00610978">
        <w:rPr>
          <w:rFonts w:ascii="Arial" w:hAnsi="Arial" w:cs="Arial"/>
          <w:b w:val="0"/>
          <w:sz w:val="22"/>
          <w:szCs w:val="22"/>
          <w:lang w:val="nl-NL"/>
        </w:rPr>
        <w:t xml:space="preserve">vermeerderen </w:t>
      </w:r>
      <w:r w:rsidR="00893984">
        <w:rPr>
          <w:rFonts w:ascii="Arial" w:hAnsi="Arial" w:cs="Arial"/>
          <w:b w:val="0"/>
          <w:sz w:val="22"/>
          <w:szCs w:val="22"/>
          <w:lang w:val="nl-NL"/>
        </w:rPr>
        <w:t xml:space="preserve">bedrag te berekenen. </w:t>
      </w:r>
    </w:p>
    <w:p w:rsidR="00E26DD3" w:rsidRDefault="00E26DD3"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070DF0" w:rsidRPr="00E26DD3" w:rsidRDefault="00E04ECC" w:rsidP="00E04E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Indien u dit pro forma bezwaarschrift niet direct kunt honoreren, </w:t>
      </w:r>
      <w:r w:rsidR="00070DF0">
        <w:rPr>
          <w:rFonts w:ascii="Arial" w:hAnsi="Arial" w:cs="Arial"/>
          <w:b w:val="0"/>
          <w:sz w:val="22"/>
          <w:szCs w:val="22"/>
          <w:lang w:val="nl-NL"/>
        </w:rPr>
        <w:t>verzoeken wij u ons de mogelijkheid te bieden om dit pro forma bezwaar nader te motiveren. Verder verzoeken wij u ons op dat moment</w:t>
      </w:r>
      <w:r>
        <w:rPr>
          <w:rFonts w:ascii="Arial" w:hAnsi="Arial" w:cs="Arial"/>
          <w:b w:val="0"/>
          <w:sz w:val="22"/>
          <w:szCs w:val="22"/>
          <w:lang w:val="nl-NL"/>
        </w:rPr>
        <w:t xml:space="preserve"> </w:t>
      </w:r>
      <w:r w:rsidR="00070DF0">
        <w:rPr>
          <w:rFonts w:ascii="Arial" w:hAnsi="Arial" w:cs="Arial"/>
          <w:b w:val="0"/>
          <w:sz w:val="22"/>
          <w:szCs w:val="22"/>
          <w:lang w:val="nl-NL"/>
        </w:rPr>
        <w:t xml:space="preserve">uit te nodigen voor een </w:t>
      </w:r>
      <w:proofErr w:type="spellStart"/>
      <w:r w:rsidR="00070DF0">
        <w:rPr>
          <w:rFonts w:ascii="Arial" w:hAnsi="Arial" w:cs="Arial"/>
          <w:b w:val="0"/>
          <w:sz w:val="22"/>
          <w:szCs w:val="22"/>
          <w:lang w:val="nl-NL"/>
        </w:rPr>
        <w:t>hoorgesprek</w:t>
      </w:r>
      <w:proofErr w:type="spellEnd"/>
      <w:r w:rsidR="00070DF0">
        <w:rPr>
          <w:rFonts w:ascii="Arial" w:hAnsi="Arial" w:cs="Arial"/>
          <w:b w:val="0"/>
          <w:sz w:val="22"/>
          <w:szCs w:val="22"/>
          <w:lang w:val="nl-NL"/>
        </w:rPr>
        <w:t xml:space="preserve">. </w:t>
      </w:r>
      <w:r>
        <w:rPr>
          <w:rFonts w:ascii="Arial" w:hAnsi="Arial" w:cs="Arial"/>
          <w:b w:val="0"/>
          <w:sz w:val="22"/>
          <w:szCs w:val="22"/>
          <w:lang w:val="nl-NL"/>
        </w:rPr>
        <w:t>Wij vragen u hiervoor contact</w:t>
      </w:r>
      <w:r w:rsidR="00E26DD3">
        <w:rPr>
          <w:rFonts w:ascii="Arial" w:hAnsi="Arial" w:cs="Arial"/>
          <w:b w:val="0"/>
          <w:sz w:val="22"/>
          <w:szCs w:val="22"/>
          <w:lang w:val="nl-NL"/>
        </w:rPr>
        <w:t xml:space="preserve"> met ons op te nemen, dan wel met onze adviseur, zijnde </w:t>
      </w:r>
      <w:r w:rsidR="00E26DD3">
        <w:rPr>
          <w:rFonts w:ascii="Arial" w:hAnsi="Arial" w:cs="Arial"/>
          <w:sz w:val="22"/>
          <w:szCs w:val="22"/>
          <w:lang w:val="nl-NL"/>
        </w:rPr>
        <w:t>(NAAM EN TELEFOONNUMMER ADVISEUR)</w:t>
      </w:r>
      <w:r w:rsidR="00E26DD3">
        <w:rPr>
          <w:rFonts w:ascii="Arial" w:hAnsi="Arial" w:cs="Arial"/>
          <w:b w:val="0"/>
          <w:sz w:val="22"/>
          <w:szCs w:val="22"/>
          <w:lang w:val="nl-NL"/>
        </w:rPr>
        <w:t xml:space="preserve">. </w:t>
      </w:r>
    </w:p>
    <w:p w:rsidR="00070DF0" w:rsidRDefault="00070DF0" w:rsidP="00591DCC">
      <w:pPr>
        <w:jc w:val="left"/>
      </w:pPr>
    </w:p>
    <w:p w:rsidR="00591DCC" w:rsidRDefault="00591DCC" w:rsidP="00591DCC">
      <w:pPr>
        <w:jc w:val="left"/>
        <w:rPr>
          <w:rFonts w:cs="Arial"/>
          <w:szCs w:val="22"/>
        </w:rPr>
      </w:pPr>
      <w:r>
        <w:t xml:space="preserve">Indien u naar aanleiding van het bovenstaande nog aanvullende informatie wenst, dan verzoeken wij u contact met ons op te nemen (eventueel via: </w:t>
      </w:r>
      <w:r>
        <w:rPr>
          <w:b/>
        </w:rPr>
        <w:t>(UW E-MAILADRES)</w:t>
      </w:r>
      <w:r>
        <w:t>).</w:t>
      </w:r>
      <w:r w:rsidR="00696CE0">
        <w:rPr>
          <w:rFonts w:cs="Arial"/>
          <w:szCs w:val="22"/>
        </w:rPr>
        <w:br/>
      </w:r>
    </w:p>
    <w:p w:rsidR="003A6182" w:rsidRDefault="00696CE0" w:rsidP="00591DCC">
      <w:pPr>
        <w:jc w:val="left"/>
        <w:rPr>
          <w:rFonts w:cs="Arial"/>
          <w:szCs w:val="22"/>
        </w:rPr>
      </w:pPr>
      <w:r>
        <w:rPr>
          <w:rFonts w:cs="Arial"/>
          <w:szCs w:val="22"/>
        </w:rPr>
        <w:t>Met vriendelijke groet</w:t>
      </w:r>
      <w:r w:rsidRPr="00B029D4">
        <w:rPr>
          <w:rFonts w:cs="Arial"/>
          <w:szCs w:val="22"/>
        </w:rPr>
        <w:t>,</w:t>
      </w:r>
    </w:p>
    <w:p w:rsidR="003A6182" w:rsidRDefault="003A6182" w:rsidP="00591DCC">
      <w:pPr>
        <w:jc w:val="left"/>
        <w:rPr>
          <w:rFonts w:cs="Arial"/>
          <w:szCs w:val="22"/>
        </w:rPr>
      </w:pPr>
    </w:p>
    <w:p w:rsidR="003A6182" w:rsidRDefault="003A6182" w:rsidP="00591DCC">
      <w:pPr>
        <w:jc w:val="left"/>
        <w:rPr>
          <w:rFonts w:cs="Arial"/>
          <w:szCs w:val="22"/>
        </w:rPr>
      </w:pPr>
    </w:p>
    <w:p w:rsidR="00591DCC" w:rsidRDefault="003A6182"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 xml:space="preserve"> </w:t>
      </w:r>
      <w:r w:rsidR="00591DCC">
        <w:rPr>
          <w:rFonts w:ascii="Arial" w:hAnsi="Arial" w:cs="Arial"/>
          <w:sz w:val="22"/>
          <w:szCs w:val="22"/>
          <w:lang w:val="nl-NL"/>
        </w:rPr>
        <w:t>(HANDTEKENING)</w:t>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591DCC" w:rsidRDefault="00296A82"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(NAAM)</w:t>
      </w:r>
    </w:p>
    <w:p w:rsidR="00696CE0" w:rsidRPr="00B4601F" w:rsidRDefault="00591DCC" w:rsidP="00D85CA2">
      <w:pPr>
        <w:pStyle w:val="TopLabel"/>
        <w:tabs>
          <w:tab w:val="clear" w:pos="900"/>
          <w:tab w:val="clear" w:pos="1260"/>
        </w:tabs>
        <w:spacing w:after="0"/>
        <w:ind w:left="0" w:firstLine="0"/>
        <w:rPr>
          <w:rFonts w:ascii="Arial" w:hAnsi="Arial" w:cs="Arial"/>
          <w:b w:val="0"/>
          <w:sz w:val="22"/>
          <w:szCs w:val="22"/>
          <w:lang w:val="nl-NL"/>
        </w:rPr>
      </w:pPr>
      <w:r>
        <w:rPr>
          <w:rFonts w:ascii="Arial" w:hAnsi="Arial" w:cs="Arial"/>
          <w:sz w:val="22"/>
          <w:szCs w:val="22"/>
          <w:lang w:val="nl-NL"/>
        </w:rPr>
        <w:t>(FUNCTIE)</w:t>
      </w:r>
      <w:r w:rsidR="00696CE0" w:rsidRPr="00B4601F">
        <w:rPr>
          <w:rFonts w:ascii="Arial" w:hAnsi="Arial" w:cs="Arial"/>
          <w:b w:val="0"/>
          <w:sz w:val="22"/>
          <w:szCs w:val="22"/>
          <w:lang w:val="nl-NL"/>
        </w:rPr>
        <w:br/>
      </w:r>
      <w:r w:rsidR="00696CE0" w:rsidRPr="00B4601F">
        <w:rPr>
          <w:rFonts w:ascii="Arial" w:hAnsi="Arial" w:cs="Arial"/>
          <w:b w:val="0"/>
          <w:sz w:val="22"/>
          <w:szCs w:val="22"/>
          <w:lang w:val="nl-NL"/>
        </w:rPr>
        <w:br/>
      </w:r>
    </w:p>
    <w:p w:rsidR="00696CE0" w:rsidRPr="00CB1B14" w:rsidRDefault="00542CD3" w:rsidP="00904063">
      <w:pPr>
        <w:pStyle w:val="TopLabel"/>
        <w:tabs>
          <w:tab w:val="clear" w:pos="900"/>
          <w:tab w:val="clear" w:pos="1260"/>
          <w:tab w:val="left" w:pos="1134"/>
        </w:tabs>
        <w:spacing w:after="0"/>
        <w:rPr>
          <w:rFonts w:ascii="Arial" w:hAnsi="Arial" w:cs="Arial"/>
          <w:b w:val="0"/>
          <w:sz w:val="22"/>
          <w:szCs w:val="22"/>
          <w:lang w:val="nl-NL"/>
        </w:rPr>
      </w:pPr>
      <w:r>
        <w:rPr>
          <w:rFonts w:ascii="Arial" w:hAnsi="Arial" w:cs="Arial"/>
          <w:b w:val="0"/>
          <w:sz w:val="22"/>
          <w:szCs w:val="22"/>
          <w:lang w:val="nl-NL"/>
        </w:rPr>
        <w:t>Bijlage:</w:t>
      </w:r>
      <w:r>
        <w:rPr>
          <w:rFonts w:ascii="Arial" w:hAnsi="Arial" w:cs="Arial"/>
          <w:b w:val="0"/>
          <w:sz w:val="22"/>
          <w:szCs w:val="22"/>
          <w:lang w:val="nl-NL"/>
        </w:rPr>
        <w:tab/>
      </w:r>
      <w:r>
        <w:rPr>
          <w:rFonts w:ascii="Arial" w:hAnsi="Arial" w:cs="Arial"/>
          <w:b w:val="0"/>
          <w:sz w:val="22"/>
          <w:szCs w:val="22"/>
          <w:lang w:val="nl-NL"/>
        </w:rPr>
        <w:tab/>
      </w:r>
      <w:r w:rsidR="00696CE0">
        <w:rPr>
          <w:rFonts w:ascii="Arial" w:hAnsi="Arial" w:cs="Arial"/>
          <w:b w:val="0"/>
          <w:sz w:val="22"/>
          <w:szCs w:val="22"/>
          <w:lang w:val="nl-NL"/>
        </w:rPr>
        <w:t xml:space="preserve"> </w:t>
      </w:r>
      <w:r w:rsidR="0093712B" w:rsidRPr="00CB1B14">
        <w:rPr>
          <w:rFonts w:ascii="Arial" w:hAnsi="Arial" w:cs="Arial"/>
          <w:b w:val="0"/>
          <w:sz w:val="22"/>
          <w:szCs w:val="22"/>
          <w:lang w:val="nl-NL"/>
        </w:rPr>
        <w:t>Kopie</w:t>
      </w:r>
      <w:r w:rsidR="0093712B">
        <w:rPr>
          <w:rFonts w:ascii="Arial" w:hAnsi="Arial" w:cs="Arial"/>
          <w:b w:val="0"/>
          <w:sz w:val="22"/>
          <w:szCs w:val="22"/>
          <w:lang w:val="nl-NL"/>
        </w:rPr>
        <w:t xml:space="preserve"> Beschikking Teruggaaf omzetbelasting</w:t>
      </w:r>
      <w:r w:rsidR="0093712B" w:rsidRPr="00CB1B14">
        <w:rPr>
          <w:rFonts w:ascii="Arial" w:hAnsi="Arial" w:cs="Arial"/>
          <w:b w:val="0"/>
          <w:sz w:val="22"/>
          <w:szCs w:val="22"/>
          <w:lang w:val="nl-NL"/>
        </w:rPr>
        <w:t>, periode</w:t>
      </w:r>
      <w:r w:rsidR="0093712B">
        <w:rPr>
          <w:rFonts w:ascii="Arial" w:hAnsi="Arial" w:cs="Arial"/>
          <w:b w:val="0"/>
          <w:sz w:val="22"/>
          <w:szCs w:val="22"/>
          <w:lang w:val="nl-NL"/>
        </w:rPr>
        <w:t xml:space="preserve"> </w:t>
      </w:r>
      <w:r w:rsidR="0093712B">
        <w:rPr>
          <w:rFonts w:ascii="Arial" w:hAnsi="Arial" w:cs="Arial"/>
          <w:sz w:val="22"/>
          <w:szCs w:val="22"/>
          <w:lang w:val="nl-NL"/>
        </w:rPr>
        <w:t>(PERIODE AANGIFTE)</w:t>
      </w:r>
    </w:p>
    <w:p w:rsidR="00FB627A" w:rsidRDefault="00FB627A" w:rsidP="00904063"/>
    <w:sectPr w:rsidR="00FB627A" w:rsidSect="00A00B0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02" w:rsidRDefault="005D5B02" w:rsidP="00696CE0">
      <w:r>
        <w:separator/>
      </w:r>
    </w:p>
  </w:endnote>
  <w:endnote w:type="continuationSeparator" w:id="0">
    <w:p w:rsidR="005D5B02" w:rsidRDefault="005D5B02" w:rsidP="0069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pPr>
      <w:jc w:val="center"/>
      <w:rPr>
        <w:rStyle w:val="Paginanummer"/>
      </w:rPr>
    </w:pPr>
    <w:r>
      <w:rPr>
        <w:rStyle w:val="Paginanummer"/>
      </w:rPr>
      <w:fldChar w:fldCharType="begin"/>
    </w:r>
    <w:r>
      <w:rPr>
        <w:rStyle w:val="Paginanummer"/>
      </w:rPr>
      <w:instrText xml:space="preserve"> PAGE  \* MERGEFORMAT </w:instrText>
    </w:r>
    <w:r>
      <w:rPr>
        <w:rStyle w:val="Paginanummer"/>
      </w:rPr>
      <w:fldChar w:fldCharType="separate"/>
    </w:r>
    <w:r w:rsidR="003A6182">
      <w:rPr>
        <w:rStyle w:val="Paginanummer"/>
        <w:noProof/>
      </w:rPr>
      <w:t>6</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02" w:rsidRDefault="005D5B02" w:rsidP="00696CE0">
      <w:r>
        <w:separator/>
      </w:r>
    </w:p>
  </w:footnote>
  <w:footnote w:type="continuationSeparator" w:id="0">
    <w:p w:rsidR="005D5B02" w:rsidRDefault="005D5B02" w:rsidP="00696CE0">
      <w:r>
        <w:continuationSeparator/>
      </w:r>
    </w:p>
  </w:footnote>
  <w:footnote w:id="1">
    <w:p w:rsidR="00696CE0" w:rsidRDefault="00696CE0" w:rsidP="00F87AFD">
      <w:pPr>
        <w:pStyle w:val="Voetnoottekst"/>
      </w:pPr>
      <w:r>
        <w:rPr>
          <w:rStyle w:val="Voetnootmarkering"/>
        </w:rPr>
        <w:footnoteRef/>
      </w:r>
      <w:r>
        <w:t xml:space="preserve"> Rechtbank Noord-Holland arrest van 10 maart 2014 gevolgd door de uitspraak van Gerechtshof Amsterdam van 2 april 2015, nr. 14/00231.</w:t>
      </w:r>
    </w:p>
  </w:footnote>
  <w:footnote w:id="2">
    <w:p w:rsidR="00203CB1" w:rsidRDefault="00203CB1" w:rsidP="00F87AFD">
      <w:pPr>
        <w:pStyle w:val="Voetnoottekst"/>
      </w:pPr>
      <w:r>
        <w:rPr>
          <w:rStyle w:val="Voetnootmarkering"/>
        </w:rPr>
        <w:footnoteRef/>
      </w:r>
      <w:r>
        <w:t xml:space="preserve"> Artikel 7 </w:t>
      </w:r>
      <w:r w:rsidRPr="00203CB1">
        <w:t>Uitvoeringsbesluit omzetbelasting 1968</w:t>
      </w:r>
      <w:r>
        <w:t xml:space="preserve">, in samenhang met bijlage B, sub b, onderdeel 20. </w:t>
      </w:r>
    </w:p>
  </w:footnote>
  <w:footnote w:id="3">
    <w:p w:rsidR="00D23548" w:rsidRDefault="00D23548" w:rsidP="00F87AFD">
      <w:pPr>
        <w:pStyle w:val="Voetnoottekst"/>
      </w:pPr>
      <w:r>
        <w:rPr>
          <w:rStyle w:val="Voetnootmarkering"/>
        </w:rPr>
        <w:footnoteRef/>
      </w:r>
      <w:r>
        <w:t xml:space="preserve"> </w:t>
      </w:r>
      <w:r w:rsidR="005F6426">
        <w:t xml:space="preserve">Nota van toelichting bij </w:t>
      </w:r>
      <w:r w:rsidR="005F6426" w:rsidRPr="005F6426">
        <w:t>Besluit van 23 december 2015 tot wijziging van enige uitvoeringsbesluiten op het gebied van belastingen en toeslagen</w:t>
      </w:r>
      <w:r w:rsidR="00413414">
        <w:t xml:space="preserve">, p. 27. </w:t>
      </w:r>
    </w:p>
  </w:footnote>
  <w:footnote w:id="4">
    <w:p w:rsidR="008B3125" w:rsidRDefault="008B3125" w:rsidP="00F87AFD">
      <w:pPr>
        <w:pStyle w:val="Voetnoottekst"/>
      </w:pPr>
      <w:r w:rsidRPr="00413414">
        <w:rPr>
          <w:rStyle w:val="Voetnootmarkering"/>
        </w:rPr>
        <w:footnoteRef/>
      </w:r>
      <w:r w:rsidRPr="00413414">
        <w:t xml:space="preserve"> </w:t>
      </w:r>
      <w:r w:rsidR="00413414">
        <w:t xml:space="preserve">Amendement van de leden Groot en </w:t>
      </w:r>
      <w:proofErr w:type="spellStart"/>
      <w:r w:rsidR="00413414">
        <w:t>Nepperus</w:t>
      </w:r>
      <w:proofErr w:type="spellEnd"/>
      <w:r w:rsidR="00413414">
        <w:t xml:space="preserve">, kamerstukken Tweede Kamer, vergaderjaar 2015-2016, 34 302, nr. 53. </w:t>
      </w:r>
    </w:p>
  </w:footnote>
  <w:footnote w:id="5">
    <w:p w:rsidR="008B3125" w:rsidRDefault="008B3125" w:rsidP="00F87AFD">
      <w:pPr>
        <w:pStyle w:val="Voetnoottekst"/>
      </w:pPr>
      <w:r w:rsidRPr="00F40905">
        <w:rPr>
          <w:rStyle w:val="Voetnootmarkering"/>
        </w:rPr>
        <w:footnoteRef/>
      </w:r>
      <w:r w:rsidRPr="00F40905">
        <w:t xml:space="preserve"> </w:t>
      </w:r>
      <w:r w:rsidR="00F40905" w:rsidRPr="00F40905">
        <w:t>H</w:t>
      </w:r>
      <w:r w:rsidR="00F40905">
        <w:t>andelingen TK 2015/2016, nr. 22, item 17, Gezamenlijke behandeling pakket Belastingplan 2016 en Wet uitvoering Common Reporting, p. 22.</w:t>
      </w:r>
    </w:p>
  </w:footnote>
  <w:footnote w:id="6">
    <w:p w:rsidR="008B3125" w:rsidRDefault="008B3125" w:rsidP="00F87AFD">
      <w:pPr>
        <w:pStyle w:val="Voetnoottekst"/>
      </w:pPr>
      <w:r>
        <w:rPr>
          <w:rStyle w:val="Voetnootmarkering"/>
        </w:rPr>
        <w:footnoteRef/>
      </w:r>
      <w:r w:rsidR="00F40905">
        <w:t xml:space="preserve"> Handelingen TK 2015/2016, nr. 23, item 8, Voortzetting gezamenlijke behandeling pakket Belastingplan 2016 en Wet uitvoering Common Reporting.</w:t>
      </w:r>
    </w:p>
  </w:footnote>
  <w:footnote w:id="7">
    <w:p w:rsidR="00696CE0" w:rsidRPr="00F24683" w:rsidRDefault="00696CE0" w:rsidP="00F87AFD">
      <w:pPr>
        <w:pStyle w:val="Voetnoottekst"/>
      </w:pPr>
      <w:r>
        <w:rPr>
          <w:rStyle w:val="Voetnootmarkering"/>
        </w:rPr>
        <w:footnoteRef/>
      </w:r>
      <w:r w:rsidRPr="003D3C11">
        <w:t xml:space="preserve"> </w:t>
      </w:r>
      <w:r w:rsidRPr="003D3C11">
        <w:rPr>
          <w:bCs/>
        </w:rPr>
        <w:t>Rechtbank Zeeland-West-Brabant</w:t>
      </w:r>
      <w:r w:rsidRPr="003D3C11">
        <w:t>, NR: 14/1866 16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rsidP="000F2477">
    <w:pPr>
      <w:tabs>
        <w:tab w:val="right" w:pos="8930"/>
      </w:tabs>
    </w:pPr>
    <w:r>
      <w:rPr>
        <w:rFonts w:cs="Arial"/>
      </w:rPr>
      <w:tab/>
    </w:r>
  </w:p>
  <w:p w:rsidR="00B7721F" w:rsidRDefault="003A6182">
    <w:pPr>
      <w:tabs>
        <w:tab w:val="right" w:pos="8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16E6"/>
    <w:multiLevelType w:val="hybridMultilevel"/>
    <w:tmpl w:val="CE7641F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nsid w:val="2EC03AA7"/>
    <w:multiLevelType w:val="hybridMultilevel"/>
    <w:tmpl w:val="D2FED42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nsid w:val="3E080B2B"/>
    <w:multiLevelType w:val="hybridMultilevel"/>
    <w:tmpl w:val="958E09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E7F494A"/>
    <w:multiLevelType w:val="hybridMultilevel"/>
    <w:tmpl w:val="DE7A9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DA0B40"/>
    <w:multiLevelType w:val="hybridMultilevel"/>
    <w:tmpl w:val="F97C9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A06634"/>
    <w:multiLevelType w:val="hybridMultilevel"/>
    <w:tmpl w:val="44783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67"/>
    <w:rsid w:val="00070DF0"/>
    <w:rsid w:val="000D0BB9"/>
    <w:rsid w:val="000F06BD"/>
    <w:rsid w:val="0011642D"/>
    <w:rsid w:val="00191D6A"/>
    <w:rsid w:val="001B0602"/>
    <w:rsid w:val="00203CB1"/>
    <w:rsid w:val="00264855"/>
    <w:rsid w:val="00272867"/>
    <w:rsid w:val="00296A82"/>
    <w:rsid w:val="0031227F"/>
    <w:rsid w:val="00343C1F"/>
    <w:rsid w:val="0035263A"/>
    <w:rsid w:val="003A34F3"/>
    <w:rsid w:val="003A6182"/>
    <w:rsid w:val="00413414"/>
    <w:rsid w:val="00457D48"/>
    <w:rsid w:val="00542CD3"/>
    <w:rsid w:val="0055354E"/>
    <w:rsid w:val="00591DCC"/>
    <w:rsid w:val="005D5B02"/>
    <w:rsid w:val="005E25FC"/>
    <w:rsid w:val="005F6426"/>
    <w:rsid w:val="00610978"/>
    <w:rsid w:val="00633165"/>
    <w:rsid w:val="00696CE0"/>
    <w:rsid w:val="006A034E"/>
    <w:rsid w:val="006A6D09"/>
    <w:rsid w:val="006B3F23"/>
    <w:rsid w:val="00717898"/>
    <w:rsid w:val="007341DD"/>
    <w:rsid w:val="007C0E3F"/>
    <w:rsid w:val="007C219D"/>
    <w:rsid w:val="007D4605"/>
    <w:rsid w:val="007F001B"/>
    <w:rsid w:val="00851B87"/>
    <w:rsid w:val="00872D06"/>
    <w:rsid w:val="00893984"/>
    <w:rsid w:val="008978B8"/>
    <w:rsid w:val="008A2B70"/>
    <w:rsid w:val="008B3125"/>
    <w:rsid w:val="00904063"/>
    <w:rsid w:val="0093712B"/>
    <w:rsid w:val="009516BF"/>
    <w:rsid w:val="009D4355"/>
    <w:rsid w:val="009F5E45"/>
    <w:rsid w:val="00A00B0D"/>
    <w:rsid w:val="00A120FB"/>
    <w:rsid w:val="00A45432"/>
    <w:rsid w:val="00A4712C"/>
    <w:rsid w:val="00A65A2A"/>
    <w:rsid w:val="00B4601F"/>
    <w:rsid w:val="00B87B1F"/>
    <w:rsid w:val="00BF1FE9"/>
    <w:rsid w:val="00C1563C"/>
    <w:rsid w:val="00C15F48"/>
    <w:rsid w:val="00C734B8"/>
    <w:rsid w:val="00C74F2C"/>
    <w:rsid w:val="00CA6BF3"/>
    <w:rsid w:val="00CB7DA6"/>
    <w:rsid w:val="00CD0149"/>
    <w:rsid w:val="00CE2790"/>
    <w:rsid w:val="00D23548"/>
    <w:rsid w:val="00D26B87"/>
    <w:rsid w:val="00D85CA2"/>
    <w:rsid w:val="00D96B12"/>
    <w:rsid w:val="00DB7A9F"/>
    <w:rsid w:val="00E04ECC"/>
    <w:rsid w:val="00E26DD3"/>
    <w:rsid w:val="00E44715"/>
    <w:rsid w:val="00E62137"/>
    <w:rsid w:val="00E6548D"/>
    <w:rsid w:val="00E655ED"/>
    <w:rsid w:val="00E922FE"/>
    <w:rsid w:val="00ED6E91"/>
    <w:rsid w:val="00EE140F"/>
    <w:rsid w:val="00EE63E1"/>
    <w:rsid w:val="00F40905"/>
    <w:rsid w:val="00F87AFD"/>
    <w:rsid w:val="00FB627A"/>
    <w:rsid w:val="00FB66A6"/>
    <w:rsid w:val="00FC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4661">
      <w:bodyDiv w:val="1"/>
      <w:marLeft w:val="0"/>
      <w:marRight w:val="0"/>
      <w:marTop w:val="0"/>
      <w:marBottom w:val="0"/>
      <w:divBdr>
        <w:top w:val="none" w:sz="0" w:space="0" w:color="auto"/>
        <w:left w:val="none" w:sz="0" w:space="0" w:color="auto"/>
        <w:bottom w:val="none" w:sz="0" w:space="0" w:color="auto"/>
        <w:right w:val="none" w:sz="0" w:space="0" w:color="auto"/>
      </w:divBdr>
    </w:div>
    <w:div w:id="10121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astingdien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A56B-ADF1-43D5-B1FE-71D03EC8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2061</Words>
  <Characters>11338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Hagemeijer &amp; Tissen Belastingadviseurs</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2</cp:revision>
  <cp:lastPrinted>2016-04-26T10:02:00Z</cp:lastPrinted>
  <dcterms:created xsi:type="dcterms:W3CDTF">2016-04-26T13:39:00Z</dcterms:created>
  <dcterms:modified xsi:type="dcterms:W3CDTF">2016-04-26T13:39:00Z</dcterms:modified>
</cp:coreProperties>
</file>